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9E" w:rsidRDefault="009F259E" w:rsidP="009F259E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表3 西藏自治区11个县</w:t>
      </w:r>
      <w:r>
        <w:rPr>
          <w:rFonts w:ascii="黑体" w:eastAsia="黑体" w:hAnsi="黑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15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6"/>
        <w:gridCol w:w="1050"/>
        <w:gridCol w:w="628"/>
        <w:gridCol w:w="743"/>
        <w:gridCol w:w="629"/>
        <w:gridCol w:w="629"/>
        <w:gridCol w:w="743"/>
        <w:gridCol w:w="743"/>
        <w:gridCol w:w="628"/>
        <w:gridCol w:w="629"/>
        <w:gridCol w:w="629"/>
        <w:gridCol w:w="629"/>
        <w:gridCol w:w="629"/>
        <w:gridCol w:w="629"/>
        <w:gridCol w:w="628"/>
        <w:gridCol w:w="629"/>
        <w:gridCol w:w="629"/>
        <w:gridCol w:w="629"/>
        <w:gridCol w:w="629"/>
        <w:gridCol w:w="629"/>
        <w:gridCol w:w="977"/>
      </w:tblGrid>
      <w:tr w:rsidR="009F259E" w:rsidTr="00A46F59">
        <w:trPr>
          <w:trHeight w:val="1174"/>
        </w:trPr>
        <w:tc>
          <w:tcPr>
            <w:tcW w:w="424" w:type="dxa"/>
            <w:vMerge w:val="restart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6" w:type="dxa"/>
            <w:vMerge w:val="restart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市</w:t>
            </w: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9F259E" w:rsidRDefault="009F259E" w:rsidP="00A46F59">
            <w:pPr>
              <w:adjustRightInd w:val="0"/>
              <w:snapToGrid w:val="0"/>
              <w:jc w:val="right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643890" cy="970280"/>
                      <wp:effectExtent l="5715" t="8255" r="7620" b="1206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" cy="970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8pt;margin-top:.65pt;width:50.7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" strokeweight=".5pt"/>
                  </w:pict>
                </mc:Fallback>
              </mc:AlternateContent>
            </w: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指标</w:t>
            </w:r>
          </w:p>
          <w:p w:rsidR="009F259E" w:rsidRDefault="009F259E" w:rsidP="00A46F59">
            <w:pPr>
              <w:adjustRightInd w:val="0"/>
              <w:snapToGrid w:val="0"/>
              <w:jc w:val="right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和</w:t>
            </w:r>
          </w:p>
          <w:p w:rsidR="009F259E" w:rsidRDefault="009F259E" w:rsidP="00A46F59">
            <w:pPr>
              <w:adjustRightInd w:val="0"/>
              <w:snapToGrid w:val="0"/>
              <w:jc w:val="right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分值</w:t>
            </w:r>
          </w:p>
          <w:p w:rsidR="009F259E" w:rsidRDefault="009F259E" w:rsidP="00A46F59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napToGrid w:val="0"/>
                <w:w w:val="80"/>
                <w:kern w:val="0"/>
                <w:sz w:val="20"/>
                <w:szCs w:val="20"/>
              </w:rPr>
              <w:t xml:space="preserve">  </w:t>
            </w:r>
          </w:p>
          <w:p w:rsidR="009F259E" w:rsidRDefault="009F259E" w:rsidP="00A46F59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napToGrid w:val="0"/>
                <w:w w:val="8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普及水平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随迁子女就学纳入保障体系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留守儿童关爱体系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残疾儿童入学率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义务均衡发展责任监督和问责机制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义务教育经费单列做到三个增长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标准化建设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专项资金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局长校长配备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师资配备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校长和教师交流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教师培训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德育工作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开齐开足课程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在校生巩固率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学生体质健康监测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择校和大班额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安全稳定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总分</w:t>
            </w:r>
          </w:p>
        </w:tc>
      </w:tr>
      <w:tr w:rsidR="009F259E" w:rsidTr="00A46F59">
        <w:trPr>
          <w:trHeight w:val="50"/>
        </w:trPr>
        <w:tc>
          <w:tcPr>
            <w:tcW w:w="424" w:type="dxa"/>
            <w:vMerge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vMerge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/>
                <w:b/>
                <w:bCs/>
                <w:snapToGrid w:val="0"/>
                <w:w w:val="80"/>
                <w:kern w:val="0"/>
                <w:sz w:val="20"/>
                <w:szCs w:val="20"/>
              </w:rPr>
              <w:t>100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1</w:t>
            </w:r>
          </w:p>
        </w:tc>
        <w:tc>
          <w:tcPr>
            <w:tcW w:w="896" w:type="dxa"/>
            <w:vMerge w:val="restart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日喀则市</w:t>
            </w: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萨迦县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11.3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4.9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7.9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6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4.9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4.4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93.4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2</w:t>
            </w:r>
          </w:p>
        </w:tc>
        <w:tc>
          <w:tcPr>
            <w:tcW w:w="896" w:type="dxa"/>
            <w:vMerge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吉隆县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3.9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11.3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5.9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5.9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3.5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4.8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4.4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92.2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3</w:t>
            </w:r>
          </w:p>
        </w:tc>
        <w:tc>
          <w:tcPr>
            <w:tcW w:w="896" w:type="dxa"/>
            <w:vMerge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昂仁县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10.5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5.5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90.5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</w:t>
            </w:r>
          </w:p>
        </w:tc>
        <w:tc>
          <w:tcPr>
            <w:tcW w:w="896" w:type="dxa"/>
            <w:vMerge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仲</w:t>
            </w:r>
            <w:proofErr w:type="gramEnd"/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巴县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4.8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11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8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4.2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93.0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林芝市</w:t>
            </w:r>
            <w:proofErr w:type="gramEnd"/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墨脱县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5.5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93.5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6</w:t>
            </w:r>
          </w:p>
        </w:tc>
        <w:tc>
          <w:tcPr>
            <w:tcW w:w="896" w:type="dxa"/>
            <w:vMerge w:val="restart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昌都市</w:t>
            </w: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卡若区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3.5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11.1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4.75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4.75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4.8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92.9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7</w:t>
            </w:r>
          </w:p>
        </w:tc>
        <w:tc>
          <w:tcPr>
            <w:tcW w:w="896" w:type="dxa"/>
            <w:vMerge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察雅县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11.5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90.5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8</w:t>
            </w:r>
          </w:p>
        </w:tc>
        <w:tc>
          <w:tcPr>
            <w:tcW w:w="896" w:type="dxa"/>
            <w:vMerge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丁青县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3.5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4.7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11.3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7.3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5.5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92.3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9</w:t>
            </w:r>
          </w:p>
        </w:tc>
        <w:tc>
          <w:tcPr>
            <w:tcW w:w="896" w:type="dxa"/>
            <w:vMerge w:val="restart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那曲市</w:t>
            </w: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色尼区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4.4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10.4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7.8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5.1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4.9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92.5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10</w:t>
            </w:r>
          </w:p>
        </w:tc>
        <w:tc>
          <w:tcPr>
            <w:tcW w:w="896" w:type="dxa"/>
            <w:vMerge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嘉黎县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11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7.6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4.7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4.2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4.9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92.8</w:t>
            </w:r>
          </w:p>
        </w:tc>
      </w:tr>
      <w:tr w:rsidR="009F259E" w:rsidTr="00A46F59">
        <w:trPr>
          <w:trHeight w:hRule="exact" w:val="567"/>
        </w:trPr>
        <w:tc>
          <w:tcPr>
            <w:tcW w:w="424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11</w:t>
            </w:r>
          </w:p>
        </w:tc>
        <w:tc>
          <w:tcPr>
            <w:tcW w:w="896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阿里</w:t>
            </w: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br/>
              <w:t>地区</w:t>
            </w:r>
          </w:p>
        </w:tc>
        <w:tc>
          <w:tcPr>
            <w:tcW w:w="1050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革吉县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743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7.5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5</w:t>
            </w:r>
          </w:p>
        </w:tc>
        <w:tc>
          <w:tcPr>
            <w:tcW w:w="628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w w:val="80"/>
                <w:sz w:val="20"/>
                <w:szCs w:val="20"/>
              </w:rPr>
              <w:t>4.5</w:t>
            </w:r>
          </w:p>
        </w:tc>
        <w:tc>
          <w:tcPr>
            <w:tcW w:w="629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Cs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snapToGrid w:val="0"/>
                <w:w w:val="80"/>
                <w:kern w:val="0"/>
                <w:sz w:val="20"/>
                <w:szCs w:val="20"/>
              </w:rPr>
              <w:t>3.7</w:t>
            </w:r>
          </w:p>
        </w:tc>
        <w:tc>
          <w:tcPr>
            <w:tcW w:w="977" w:type="dxa"/>
            <w:vAlign w:val="center"/>
          </w:tcPr>
          <w:p w:rsidR="009F259E" w:rsidRDefault="009F259E" w:rsidP="00A46F59">
            <w:pPr>
              <w:spacing w:line="240" w:lineRule="exact"/>
              <w:jc w:val="center"/>
              <w:rPr>
                <w:rFonts w:ascii="宋体" w:hAnsi="宋体" w:cs="宋体"/>
                <w:b/>
                <w:w w:val="8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w w:val="80"/>
                <w:sz w:val="20"/>
                <w:szCs w:val="20"/>
              </w:rPr>
              <w:t>92.2</w:t>
            </w:r>
          </w:p>
        </w:tc>
      </w:tr>
    </w:tbl>
    <w:p w:rsidR="009F259E" w:rsidRDefault="009F259E" w:rsidP="009F259E">
      <w:pPr>
        <w:tabs>
          <w:tab w:val="left" w:pos="10915"/>
          <w:tab w:val="left" w:pos="11057"/>
        </w:tabs>
        <w:adjustRightInd w:val="0"/>
        <w:snapToGrid w:val="0"/>
        <w:spacing w:beforeLines="50" w:before="156" w:line="60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  <w:sectPr w:rsidR="009F259E">
          <w:pgSz w:w="16838" w:h="11906" w:orient="landscape"/>
          <w:pgMar w:top="1134" w:right="1134" w:bottom="1134" w:left="1134" w:header="851" w:footer="992" w:gutter="0"/>
          <w:cols w:space="720"/>
          <w:docGrid w:type="lines" w:linePitch="312"/>
        </w:sectPr>
      </w:pPr>
    </w:p>
    <w:p w:rsidR="00523463" w:rsidRPr="009F259E" w:rsidRDefault="00523463" w:rsidP="009F259E">
      <w:bookmarkStart w:id="0" w:name="_GoBack"/>
      <w:bookmarkEnd w:id="0"/>
    </w:p>
    <w:sectPr w:rsidR="00523463" w:rsidRPr="009F259E" w:rsidSect="00BF2C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F"/>
    <w:rsid w:val="00523463"/>
    <w:rsid w:val="00676DA8"/>
    <w:rsid w:val="009F259E"/>
    <w:rsid w:val="00B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China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2018-10-11T00:48:00Z</dcterms:created>
  <dcterms:modified xsi:type="dcterms:W3CDTF">2018-10-11T00:48:00Z</dcterms:modified>
</cp:coreProperties>
</file>