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C2" w:rsidRDefault="004A17C2" w:rsidP="004A17C2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4A17C2" w:rsidRDefault="004A17C2" w:rsidP="004A17C2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  <w:u w:val="single" w:color="FFFFFF"/>
        </w:rPr>
      </w:pPr>
      <w:r>
        <w:rPr>
          <w:rFonts w:ascii="方正小标宋简体" w:eastAsia="方正小标宋简体" w:hint="eastAsia"/>
          <w:sz w:val="36"/>
          <w:szCs w:val="36"/>
        </w:rPr>
        <w:t>湖北省中小学生视力健康管理</w:t>
      </w:r>
    </w:p>
    <w:p w:rsidR="004A17C2" w:rsidRDefault="004A17C2" w:rsidP="004A17C2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jc w:val="center"/>
        <w:rPr>
          <w:rStyle w:val="15"/>
          <w:rFonts w:ascii="方正小标宋简体"/>
        </w:rPr>
      </w:pPr>
      <w:r>
        <w:rPr>
          <w:rFonts w:ascii="方正小标宋简体" w:eastAsia="方正小标宋简体" w:hint="eastAsia"/>
          <w:sz w:val="36"/>
          <w:szCs w:val="36"/>
        </w:rPr>
        <w:t>家庭行动处方</w:t>
      </w:r>
    </w:p>
    <w:p w:rsidR="004A17C2" w:rsidRDefault="004A17C2" w:rsidP="004A17C2">
      <w:pPr>
        <w:adjustRightInd w:val="0"/>
        <w:snapToGrid w:val="0"/>
        <w:spacing w:line="600" w:lineRule="exact"/>
        <w:jc w:val="center"/>
        <w:rPr>
          <w:rFonts w:ascii="楷体_GB2312" w:eastAsia="楷体_GB2312" w:hAnsi="仿宋_GB2312" w:cs="仿宋_GB2312"/>
        </w:rPr>
      </w:pPr>
      <w:r>
        <w:rPr>
          <w:rFonts w:ascii="楷体_GB2312" w:eastAsia="楷体_GB2312" w:hAnsi="仿宋_GB2312" w:cs="仿宋_GB2312" w:hint="eastAsia"/>
        </w:rPr>
        <w:t>（本处方适用于家庭成员）</w:t>
      </w:r>
    </w:p>
    <w:p w:rsidR="004A17C2" w:rsidRDefault="004A17C2" w:rsidP="004A17C2">
      <w:pPr>
        <w:adjustRightInd w:val="0"/>
        <w:snapToGrid w:val="0"/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:rsidR="004A17C2" w:rsidRDefault="004A17C2" w:rsidP="004A17C2">
      <w:pPr>
        <w:adjustRightInd w:val="0"/>
        <w:snapToGrid w:val="0"/>
        <w:spacing w:line="6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家庭对孩子的成长至关重要。家长应了解科学用眼护眼知识，以身作则，带动和帮助孩子养成良好用眼习惯，提供良好的居家视觉环境。0—6岁是儿童视觉发育的关键期，家长应尤其重视孩子早期视力保护与健康，及时预防和控制近视的发生与发展。</w:t>
      </w:r>
    </w:p>
    <w:p w:rsidR="004A17C2" w:rsidRDefault="004A17C2" w:rsidP="004A17C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增加户外活动和锻炼。</w:t>
      </w:r>
      <w:r>
        <w:rPr>
          <w:rFonts w:ascii="仿宋_GB2312" w:hint="eastAsia"/>
        </w:rPr>
        <w:t>要营造良好的家庭体育运动氛围，积极引导孩子到户外阳光下进行户外活动或体育锻炼，使其在家时每天接触户外自然光的时间达60分钟以上。已患近视的孩子应进一步增加户外活动时间，延缓近视发展。鼓励支持孩子参加各种形式的体育活动，督促孩子认真完成寒、暑假体育作业，使其掌握1</w:t>
      </w:r>
      <w:r>
        <w:rPr>
          <w:rFonts w:ascii="宋体" w:eastAsia="宋体" w:hAnsi="宋体" w:cs="宋体" w:hint="eastAsia"/>
        </w:rPr>
        <w:t>―</w:t>
      </w:r>
      <w:r>
        <w:rPr>
          <w:rFonts w:ascii="仿宋_GB2312" w:hint="eastAsia"/>
        </w:rPr>
        <w:t>2项体育运动技能，引导孩子养成终身锻炼习惯。</w:t>
      </w:r>
    </w:p>
    <w:p w:rsidR="004A17C2" w:rsidRDefault="004A17C2" w:rsidP="004A17C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控制使用电子产品。</w:t>
      </w:r>
      <w:r>
        <w:rPr>
          <w:rFonts w:ascii="仿宋_GB2312" w:hint="eastAsia"/>
        </w:rPr>
        <w:t>家长陪伴孩子时应尽量减少使用电子产品。有意识地控制孩子特别是学龄前儿童使用电子产品，非学习目的的电子产品使用单次不宜超过15分钟，每天累计不宜超过1小时，使用电子产品学习30</w:t>
      </w:r>
      <w:r>
        <w:rPr>
          <w:rFonts w:ascii="宋体" w:eastAsia="宋体" w:hAnsi="宋体" w:cs="宋体" w:hint="eastAsia"/>
        </w:rPr>
        <w:t>―</w:t>
      </w:r>
      <w:r>
        <w:rPr>
          <w:rFonts w:ascii="仿宋_GB2312" w:hint="eastAsia"/>
        </w:rPr>
        <w:t>40分钟后，应休息远眺放松10分钟，年龄越小，连续使用电子产品的时间应越短。</w:t>
      </w:r>
    </w:p>
    <w:p w:rsidR="004A17C2" w:rsidRDefault="004A17C2" w:rsidP="004A17C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lastRenderedPageBreak/>
        <w:t>减轻课外学习负担。</w:t>
      </w:r>
      <w:r>
        <w:rPr>
          <w:rFonts w:ascii="仿宋_GB2312" w:hint="eastAsia"/>
        </w:rPr>
        <w:t>配合学校切实减轻孩子负担，不要盲目参加课外培训、跟风报班，应根据孩子兴趣爱好合理选择，避免学校减负、家庭增负。</w:t>
      </w:r>
    </w:p>
    <w:p w:rsidR="004A17C2" w:rsidRDefault="004A17C2" w:rsidP="004A17C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 xml:space="preserve"> 避免不良用眼行为。</w:t>
      </w:r>
      <w:r>
        <w:rPr>
          <w:rFonts w:ascii="仿宋_GB2312" w:hint="eastAsia"/>
        </w:rPr>
        <w:t>引导孩子不在走路时、吃饭时、卧床时、晃动的车厢内、光线暗弱、阳光直射等情况下看书或使用电子产品。监督并随时纠正孩子不良读写姿势，应保持“一尺、一拳、一寸”（即，眼睛与书本距离应约为一尺、胸前与课桌距离应约为一拳、握笔的手指与笔尖距离应约为一寸），读写连续用眼时间不宜超过40分钟。</w:t>
      </w:r>
    </w:p>
    <w:p w:rsidR="004A17C2" w:rsidRDefault="004A17C2" w:rsidP="004A17C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保障睡眠和营养。</w:t>
      </w:r>
      <w:r>
        <w:rPr>
          <w:rFonts w:ascii="仿宋_GB2312" w:hint="eastAsia"/>
        </w:rPr>
        <w:t>保障孩子睡眠时间，确保小学生每天睡眠10个小时、初中生9个小时、高中阶段学生8个小时。让孩子多吃鱼类、水果、绿色蔬菜等有益于视力健康的营养膳食。</w:t>
      </w:r>
    </w:p>
    <w:p w:rsidR="004A17C2" w:rsidRDefault="004A17C2" w:rsidP="004A17C2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做到早发现早干预。</w:t>
      </w:r>
      <w:r>
        <w:rPr>
          <w:rFonts w:ascii="仿宋_GB2312" w:hint="eastAsia"/>
        </w:rPr>
        <w:t>改变“重治轻防”观念，经常关注家庭室内照明状况，注重培养孩子的良好用眼卫生习惯。填写《学生在家用眼监督手册》，掌握孩子的眼睛发育和视力健康状况，随时关注孩子视力异常迹象，了解到孩子出现需要坐到教室前排才能看清黑板、看电视时凑近屏幕、抱怨头痛或眼睛疲劳、经常揉眼睛等迹象时，及时带其到正规眼科医疗机构检查。遵从医嘱进行科学的干预和近视矫治，尽量在眼科医疗机构验光，避免不正确的矫治方法导致近视程度加重。</w:t>
      </w:r>
    </w:p>
    <w:p w:rsidR="00076112" w:rsidRPr="004A17C2" w:rsidRDefault="00076112"/>
    <w:sectPr w:rsidR="00076112" w:rsidRPr="004A1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12" w:rsidRDefault="00076112" w:rsidP="004A17C2">
      <w:r>
        <w:separator/>
      </w:r>
    </w:p>
  </w:endnote>
  <w:endnote w:type="continuationSeparator" w:id="1">
    <w:p w:rsidR="00076112" w:rsidRDefault="00076112" w:rsidP="004A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12" w:rsidRDefault="00076112" w:rsidP="004A17C2">
      <w:r>
        <w:separator/>
      </w:r>
    </w:p>
  </w:footnote>
  <w:footnote w:type="continuationSeparator" w:id="1">
    <w:p w:rsidR="00076112" w:rsidRDefault="00076112" w:rsidP="004A1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7C2"/>
    <w:rsid w:val="00076112"/>
    <w:rsid w:val="004A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C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7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7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7C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17C2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15">
    <w:name w:val="15"/>
    <w:basedOn w:val="a0"/>
    <w:rsid w:val="004A17C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2019-04-09T03:09:00Z</dcterms:created>
  <dcterms:modified xsi:type="dcterms:W3CDTF">2019-04-09T03:09:00Z</dcterms:modified>
</cp:coreProperties>
</file>