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4B" w:rsidRDefault="003D56C2">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B7544B" w:rsidRDefault="00B7544B">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B7544B" w:rsidRDefault="00B7544B">
      <w:pPr>
        <w:rPr>
          <w:rFonts w:asciiTheme="minorEastAsia" w:hAnsiTheme="minorEastAsia" w:cstheme="minorEastAsia"/>
          <w:sz w:val="44"/>
          <w:szCs w:val="44"/>
        </w:rPr>
      </w:pPr>
    </w:p>
    <w:p w:rsidR="00B7544B" w:rsidRDefault="003D56C2">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教育统计管理规定</w:t>
      </w:r>
    </w:p>
    <w:p w:rsidR="00B7544B" w:rsidRDefault="003D56C2">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F979B9" w:rsidRPr="00F979B9">
        <w:rPr>
          <w:rFonts w:ascii="楷体_GB2312" w:eastAsia="楷体_GB2312" w:hAnsi="楷体_GB2312" w:cs="楷体_GB2312" w:hint="eastAsia"/>
          <w:color w:val="333333"/>
          <w:sz w:val="32"/>
          <w:szCs w:val="32"/>
          <w:shd w:val="clear" w:color="auto" w:fill="FFFFFF"/>
        </w:rPr>
        <w:t>2018年6月25日中华人</w:t>
      </w:r>
      <w:bookmarkStart w:id="0" w:name="_GoBack"/>
      <w:bookmarkEnd w:id="0"/>
      <w:r w:rsidR="00F979B9" w:rsidRPr="00F979B9">
        <w:rPr>
          <w:rFonts w:ascii="楷体_GB2312" w:eastAsia="楷体_GB2312" w:hAnsi="楷体_GB2312" w:cs="楷体_GB2312" w:hint="eastAsia"/>
          <w:color w:val="333333"/>
          <w:sz w:val="32"/>
          <w:szCs w:val="32"/>
          <w:shd w:val="clear" w:color="auto" w:fill="FFFFFF"/>
        </w:rPr>
        <w:t>民共和国教育部令第44号公布</w:t>
      </w:r>
      <w:r w:rsidR="00F979B9" w:rsidRPr="00F979B9">
        <w:rPr>
          <w:rFonts w:ascii="Calibri" w:eastAsia="楷体_GB2312" w:hAnsi="Calibri" w:cs="Calibri"/>
          <w:color w:val="333333"/>
          <w:sz w:val="32"/>
          <w:szCs w:val="32"/>
          <w:shd w:val="clear" w:color="auto" w:fill="FFFFFF"/>
        </w:rPr>
        <w:t> </w:t>
      </w:r>
      <w:r w:rsidR="00F979B9" w:rsidRPr="00F979B9">
        <w:rPr>
          <w:rFonts w:ascii="楷体_GB2312" w:eastAsia="楷体_GB2312" w:hAnsi="楷体_GB2312" w:cs="楷体_GB2312" w:hint="eastAsia"/>
          <w:color w:val="333333"/>
          <w:sz w:val="32"/>
          <w:szCs w:val="32"/>
          <w:shd w:val="clear" w:color="auto" w:fill="FFFFFF"/>
        </w:rPr>
        <w:t xml:space="preserve"> 自2018年8月1日起施行</w:t>
      </w:r>
      <w:r>
        <w:rPr>
          <w:rFonts w:ascii="楷体_GB2312" w:eastAsia="楷体_GB2312" w:hAnsi="楷体_GB2312" w:cs="楷体_GB2312" w:hint="eastAsia"/>
          <w:color w:val="333333"/>
          <w:sz w:val="32"/>
          <w:szCs w:val="32"/>
          <w:shd w:val="clear" w:color="auto" w:fill="FFFFFF"/>
        </w:rPr>
        <w:t>)</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加强教育统计工作，保障统计资料的真实性、准确性、完整性和及时性，发挥统计在教育管理、科学决策和服务社会发展中的重要作用，根据《中华人民共和国统计法》《中华人民共和国教育法》《中华人民共和国统计法实施条例》等法律法规，制定本规定。</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国务院教育行政部门依法部署并组织县级以上地方人民政府教育行政部门、各级各类学校和其他有关机构实施的教育统计活动，适用本规定。</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教育统计的基本任务是对教育发展情况进行统计调查、统计分析，提供统计资料和统计咨询意见，实行统计监督。</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国务院教育行政部门在国家</w:t>
      </w:r>
      <w:r>
        <w:rPr>
          <w:rFonts w:ascii="仿宋_GB2312" w:eastAsia="仿宋_GB2312" w:hAnsi="仿宋_GB2312" w:cs="仿宋_GB2312" w:hint="eastAsia"/>
          <w:color w:val="333333"/>
          <w:sz w:val="32"/>
          <w:szCs w:val="32"/>
          <w:shd w:val="clear" w:color="auto" w:fill="FFFFFF"/>
        </w:rPr>
        <w:t>统计局的业务指导下，</w:t>
      </w:r>
      <w:r>
        <w:rPr>
          <w:rFonts w:ascii="仿宋_GB2312" w:eastAsia="仿宋_GB2312" w:hAnsi="仿宋_GB2312" w:cs="仿宋_GB2312" w:hint="eastAsia"/>
          <w:color w:val="333333"/>
          <w:sz w:val="32"/>
          <w:szCs w:val="32"/>
          <w:shd w:val="clear" w:color="auto" w:fill="FFFFFF"/>
        </w:rPr>
        <w:lastRenderedPageBreak/>
        <w:t>依法领导、管理和组织协调教育领域的部门统计调查项目。</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县级以上地方人民政府教育行政部门应当加强对教育统计工作的组织领导，落实相关职责，为实施教育统计活动提供必要的保障。</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教育行政部门应当根据需要，将教育统计工作所需经费列入本单位的年度预算，按时拨付到位，保障教育统计工作正常、有效开展。</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对在教育统计工作中做出突出贡献、取得显著成绩的单位和个人，按照国家有关规定给予表彰和奖励。</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教育行政部门应当加强教育统计科学研究，健全科学的教育统计指标体系，不断改进统计调查方法，提高教育</w:t>
      </w:r>
      <w:r>
        <w:rPr>
          <w:rFonts w:ascii="仿宋_GB2312" w:eastAsia="仿宋_GB2312" w:hAnsi="仿宋_GB2312" w:cs="仿宋_GB2312" w:hint="eastAsia"/>
          <w:color w:val="333333"/>
          <w:sz w:val="32"/>
          <w:szCs w:val="32"/>
          <w:shd w:val="clear" w:color="auto" w:fill="FFFFFF"/>
        </w:rPr>
        <w:t>统计的科学性；应当加强教育统计信息化建设，积极利用互联网、大数据、云计算等现代信息技术，推进教育统计信息搜集、处理、传输、共享、存储技术和统计数据库体系的现代化。</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接受教育统计调查的教育行政部门、学校和其他有关机构以及个人等教育统计调查对象，应当遵守统计法律法规，真实、准确、完整、及时地提供统计调查资料。</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教育统计调查中获得的能够识别或者推断单个统计调查对象身份的资料应当依法严格管理，除作为统计执法依据</w:t>
      </w:r>
      <w:r>
        <w:rPr>
          <w:rFonts w:ascii="仿宋_GB2312" w:eastAsia="仿宋_GB2312" w:hAnsi="仿宋_GB2312" w:cs="仿宋_GB2312" w:hint="eastAsia"/>
          <w:color w:val="333333"/>
          <w:sz w:val="32"/>
          <w:szCs w:val="32"/>
          <w:shd w:val="clear" w:color="auto" w:fill="FFFFFF"/>
        </w:rPr>
        <w:lastRenderedPageBreak/>
        <w:t>外，不得直接作为对统计调查对象实施行政许可、行政处罚等具体行政行为的依据，不得用于完成统计</w:t>
      </w:r>
      <w:r>
        <w:rPr>
          <w:rFonts w:ascii="仿宋_GB2312" w:eastAsia="仿宋_GB2312" w:hAnsi="仿宋_GB2312" w:cs="仿宋_GB2312" w:hint="eastAsia"/>
          <w:color w:val="333333"/>
          <w:sz w:val="32"/>
          <w:szCs w:val="32"/>
          <w:shd w:val="clear" w:color="auto" w:fill="FFFFFF"/>
        </w:rPr>
        <w:t>任务以外的目的。</w:t>
      </w:r>
    </w:p>
    <w:p w:rsidR="00B7544B" w:rsidRDefault="00B7544B">
      <w:pPr>
        <w:rPr>
          <w:rFonts w:ascii="仿宋_GB2312" w:eastAsia="仿宋_GB2312" w:hAnsi="仿宋_GB2312" w:cs="仿宋_GB2312"/>
          <w:color w:val="333333"/>
          <w:sz w:val="32"/>
          <w:szCs w:val="32"/>
          <w:shd w:val="clear" w:color="auto" w:fill="FFFFFF"/>
        </w:rPr>
      </w:pPr>
    </w:p>
    <w:p w:rsidR="00B7544B" w:rsidRDefault="003D56C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教育统计机构和人员</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教育行政部门、各级各类学校和其他有关机构中负有教育统计职责的机构为教育统计机构，直接负责教育统计的专兼职工作人员为教育统计人员。</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教育统计机构和统计人员依法独立行使统计调查、统计报告、统计监督的职权，不受侵犯。</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国务院教育行政部门成立综合统计机构，统筹组织和协调管理全国教育统计工作，组织制定教育统计工作的规划、规章制度等，统一组织、管理和协调本部门各项统计调查活动。</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国务院教育行政部门综合统计机构，具体负责实施以下工作：</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（一）依法拟定教育统计调查项目，组织制定统计调查制度、计划和方案、标准并部署实施；</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（二）组织协调各有关内设机构和直属事业单位的统计工作；</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（三）归口管理和公布教育统计资料，统一对外提供和发布</w:t>
      </w:r>
      <w:r>
        <w:rPr>
          <w:rFonts w:ascii="仿宋_GB2312" w:eastAsia="仿宋_GB2312" w:hAnsi="仿宋_GB2312" w:cs="仿宋_GB2312" w:hint="eastAsia"/>
          <w:color w:val="333333"/>
          <w:sz w:val="32"/>
          <w:szCs w:val="32"/>
          <w:shd w:val="clear" w:color="auto" w:fill="FFFFFF"/>
        </w:rPr>
        <w:lastRenderedPageBreak/>
        <w:t>数据，提供统计咨询，组织开展统计分析；</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（四）对教育统计工作进行监督、检查，组织开展数据质量核查与评估工作；</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（五）加强教育统计队伍建设，组织教育统计人员的业务培训；</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（六）其他法定职责和工作事项。</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省级人民政府教育行政部门应当明确主管统计工作的职能部门或者统计负责人，执行本单位的综合统计职能，主要包括：</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一）按照教育统计调查制度，制定本地区教育统计管理制度、统计调查方案并组织实施；</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（二）对本地区教育发展情况进行统计分析，提供统计报告和统计咨询意见；</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（三）组织实施和指导本地区教育统计人员的专业学习、技能培训和职业道德教育，配合有关部门进行统计人员专业技术职务评定；</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（四）监督、检查本地区教育行政部门、各级各类学校和其他有关机构统计工作实施情况；</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（五）其他法定职责和工作事项。</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第十三条</w:t>
      </w:r>
      <w:r>
        <w:rPr>
          <w:rFonts w:ascii="仿宋_GB2312" w:eastAsia="仿宋_GB2312" w:hAnsi="仿宋_GB2312" w:cs="仿宋_GB2312" w:hint="eastAsia"/>
          <w:color w:val="333333"/>
          <w:sz w:val="32"/>
          <w:szCs w:val="32"/>
          <w:shd w:val="clear" w:color="auto" w:fill="FFFFFF"/>
        </w:rPr>
        <w:t xml:space="preserve">　设区的市及县级人民政府教育行政部门、高等学校和其他有关机构应当在相关职能部门明确负责统计工作的机构或岗位，配备统计人员，</w:t>
      </w:r>
      <w:r>
        <w:rPr>
          <w:rFonts w:ascii="仿宋_GB2312" w:eastAsia="仿宋_GB2312" w:hAnsi="仿宋_GB2312" w:cs="仿宋_GB2312" w:hint="eastAsia"/>
          <w:color w:val="333333"/>
          <w:sz w:val="32"/>
          <w:szCs w:val="32"/>
          <w:shd w:val="clear" w:color="auto" w:fill="FFFFFF"/>
        </w:rPr>
        <w:t>明确统计负责人，依法实施统计调查、分析、资料管理和公布等职责范围内的统计工作。</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高等学校以外的各级各类学校根据统计任务的需要，设置统计工作岗位，配备专兼职统计人员，依法管理、开展统计工作，实施统计调查。</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教育统计人员应当加强学习，具备与其从事的教育统计工作相适应的专业知识和业务能力；应当恪守职业道德，如实整理、报送统计资料，对其负责搜集、审核、录入的统计资料与统计调查对象报送的统计资料的一致性负责。</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教育统计机构应当加强对教育统计人员的专业培训和职业道德教育，按照国家规定加强统</w:t>
      </w:r>
      <w:r>
        <w:rPr>
          <w:rFonts w:ascii="仿宋_GB2312" w:eastAsia="仿宋_GB2312" w:hAnsi="仿宋_GB2312" w:cs="仿宋_GB2312" w:hint="eastAsia"/>
          <w:color w:val="333333"/>
          <w:sz w:val="32"/>
          <w:szCs w:val="32"/>
          <w:shd w:val="clear" w:color="auto" w:fill="FFFFFF"/>
        </w:rPr>
        <w:t>计人员资质和信用建设，提高教育统计人员的专业素质，保障统计人员的稳定性。</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教育统计机构和统计人员不得伪造、篡改统计资料，不得以任何方式要求任何单位和个人提供不真实的统计资料。</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教育统计调查和分析</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第十八条</w:t>
      </w:r>
      <w:r>
        <w:rPr>
          <w:rFonts w:ascii="仿宋_GB2312" w:eastAsia="仿宋_GB2312" w:hAnsi="仿宋_GB2312" w:cs="仿宋_GB2312" w:hint="eastAsia"/>
          <w:color w:val="333333"/>
          <w:sz w:val="32"/>
          <w:szCs w:val="32"/>
          <w:shd w:val="clear" w:color="auto" w:fill="FFFFFF"/>
        </w:rPr>
        <w:t xml:space="preserve">　国务院教育行政部门依照统计相关法律法规和规章规定，制定教育统计调查项目。调查对象属于教育行政部门管辖系统的，依法报国家统计局备案；调查对象超出教育行政部门管辖系统的，依法报国家统计局审批。</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制定教育统计调查项目，应当就项目的必要性、可行性、科学性进行论证，征求有关地方、部门、统计调查对象和专家的意见，并按照会议制度集体讨论决定。</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教育统计调查项目和统计调查制度，应当根据教育改革发展的实践需要适时予以调整，并按规定重新申请审批或者备案。</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国务院教育行政部门综合统计机构依法按照教育统计调查项目，制定教育统计调查制度，组织编制教育统计调查计划和统计调查方案。</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县级以上地方人民政府教育行政部门增加或者减少补充性教育统计调查内容，应当依法报本级人民政府统计机构审批，并报上级教育行政部门备案。</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教育统计调查制度应当对调查目的、调查内容、调查方法、调查对象、调查组织方式、调查表式、统计资料的报送和公布等作出规定。</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统计调查表必须标明表号、制定机关、批准或</w:t>
      </w:r>
      <w:r>
        <w:rPr>
          <w:rFonts w:ascii="仿宋_GB2312" w:eastAsia="仿宋_GB2312" w:hAnsi="仿宋_GB2312" w:cs="仿宋_GB2312" w:hint="eastAsia"/>
          <w:color w:val="333333"/>
          <w:sz w:val="32"/>
          <w:szCs w:val="32"/>
          <w:shd w:val="clear" w:color="auto" w:fill="FFFFFF"/>
        </w:rPr>
        <w:lastRenderedPageBreak/>
        <w:t>者备案文号、有效期限等标志。对未标明标志或者超过有效期限的统计调查表，教育统计调查对象有权拒绝填报。</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教育统计机构和统计人员应当执行国家统计标准和补充性的部门统计标准，统计调查指标涵义、计算方法、分类目录、调查表式和统计编码等不得与国家统计标准相抵触。</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搜集、整理教育统计资料，应当以周期性普查为基础，综合运用全面调查、重点调查、抽样调查等方法，并充分利用行政记录、电子注册信息等资料。</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教育统计机构应当根据统计资料，对本地区或者本单位的教育事业发展进行统计分析和监测，提供咨询意见和决策建议。建立教育统计数据解读、预测预警机制，加强数据分析，增强教育统计分析的时效性、针对性和实用性。</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教育统计机构和统计人员应当运用现代信息技术手段，深入挖掘数据资源，综合运用多种统计分析方法，提高统计分析和应用能力。</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教育统计机构可委托专门机构承担教育</w:t>
      </w:r>
      <w:r>
        <w:rPr>
          <w:rFonts w:ascii="仿宋_GB2312" w:eastAsia="仿宋_GB2312" w:hAnsi="仿宋_GB2312" w:cs="仿宋_GB2312" w:hint="eastAsia"/>
          <w:color w:val="333333"/>
          <w:sz w:val="32"/>
          <w:szCs w:val="32"/>
          <w:shd w:val="clear" w:color="auto" w:fill="FFFFFF"/>
        </w:rPr>
        <w:t>统计任务，通过向社会购买服务组织实施统计调查和资料开发，可以引入第三方机构对教育统计工作进行评估。</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B7544B">
      <w:pPr>
        <w:ind w:firstLineChars="200" w:firstLine="640"/>
        <w:jc w:val="center"/>
        <w:rPr>
          <w:rFonts w:ascii="黑体" w:eastAsia="黑体" w:hAnsi="黑体" w:cs="仿宋_GB2312"/>
          <w:color w:val="333333"/>
          <w:sz w:val="32"/>
          <w:szCs w:val="32"/>
          <w:shd w:val="clear" w:color="auto" w:fill="FFFFFF"/>
        </w:rPr>
      </w:pPr>
    </w:p>
    <w:p w:rsidR="00B7544B" w:rsidRDefault="003D56C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教育统计资料的管理和公布</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教育统计机构和统计人员应当按照教育统计调查制度，及时报送其组织实施统计调查取得的资料。</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各级各类学校和其他有关机构等教育统计调查对象应当按照国家有关规定设置原始记录、统计台账，建立健全统计资料的审核、签署、交接、归档等管理制度。上报的统计资料必须由统计人员、审核人、本单位负责人签名，并加盖单位印章。</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统计资料的审核、签署人对其审核、签署的统计资料</w:t>
      </w:r>
      <w:r>
        <w:rPr>
          <w:rFonts w:ascii="仿宋_GB2312" w:eastAsia="仿宋_GB2312" w:hAnsi="仿宋_GB2312" w:cs="仿宋_GB2312" w:hint="eastAsia"/>
          <w:color w:val="333333"/>
          <w:sz w:val="32"/>
          <w:szCs w:val="32"/>
          <w:shd w:val="clear" w:color="auto" w:fill="FFFFFF"/>
        </w:rPr>
        <w:t>的真实性、准确性和完整性负责。</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教育行政部门制定政策规划、督查工作进展、评价发展水平等，凡涉及统计数据的，应当优先使用教育统计资料，并以教育统计机构提供的统计资料为准。</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教育统计资料实行分级管理。</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教育行政部门应当按照国家有关规定建立健全教育统计资料的保存、管理制度和教育统计信息共享机制。</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教育统计调查取得的统计资料，除依法应当保密</w:t>
      </w:r>
      <w:r>
        <w:rPr>
          <w:rFonts w:ascii="仿宋_GB2312" w:eastAsia="仿宋_GB2312" w:hAnsi="仿宋_GB2312" w:cs="仿宋_GB2312" w:hint="eastAsia"/>
          <w:color w:val="333333"/>
          <w:sz w:val="32"/>
          <w:szCs w:val="32"/>
          <w:shd w:val="clear" w:color="auto" w:fill="FFFFFF"/>
        </w:rPr>
        <w:lastRenderedPageBreak/>
        <w:t>的外，应当及时公开，便于查询利用。</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国务院教育行政部门通过门户网站、统计公报、统计年鉴、统计信息平台等途径按照国家有关规定公布统计资料；依法公开数据生产的过程和结果，提升数据共享和公开水平。</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地方各级人民政府教育行政部门应当按照国家有关规定公布教育统计资料，供社会公众查询。</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教育统计机构和统计人员应当按照国家保密规定，建立健全教育统计保密制度，完善教育统计内控机制，做好有关统计资料的保密工作。</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教育统计调查中获得的能够识别或者推断单个统计调查对象身份的资料，任何单位和个人不得对外提供、泄露。</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教育行政部门、各级各类学校</w:t>
      </w:r>
      <w:r>
        <w:rPr>
          <w:rFonts w:ascii="仿宋_GB2312" w:eastAsia="仿宋_GB2312" w:hAnsi="仿宋_GB2312" w:cs="仿宋_GB2312" w:hint="eastAsia"/>
          <w:color w:val="333333"/>
          <w:sz w:val="32"/>
          <w:szCs w:val="32"/>
          <w:shd w:val="clear" w:color="auto" w:fill="FFFFFF"/>
        </w:rPr>
        <w:t>和其他有关机构及其负责人不得自行修改教育统计机构和统计人员依法搜集、整理的教育统计资料，不得以任何方式要求统计人员伪造、篡改教育统计资料，不得对依法履行职责或者拒绝、抵制统计违法行为的统计人员打击报复。</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教育统计监管</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第三十三条</w:t>
      </w:r>
      <w:r>
        <w:rPr>
          <w:rFonts w:ascii="仿宋_GB2312" w:eastAsia="仿宋_GB2312" w:hAnsi="仿宋_GB2312" w:cs="仿宋_GB2312" w:hint="eastAsia"/>
          <w:color w:val="333333"/>
          <w:sz w:val="32"/>
          <w:szCs w:val="32"/>
          <w:shd w:val="clear" w:color="auto" w:fill="FFFFFF"/>
        </w:rPr>
        <w:t xml:space="preserve">　教育统计应当接受社会公众的监督。教育统计资料应当真实、准确，任何单位和个人不得利用虚假教育统计资料骗取荣誉称号、物质利益或者职务晋升。</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上级教育行政部门应当定期对下级教育行政部门及其所辖学校、其他有关机构进行统计工作检查。统计工作检查的内容主要包括：</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（一）统计法律、法规、规章和有关文件的贯彻落实情况；</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（二）统计规章制度的建设及其组织实施情况；</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（三）单位内负责统计工作的机构和岗位的设置情况；</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（四）统计经费和统计工作设备配置的保障情况；</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（五）统计资料的管理情况；</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（六）其他需要检查的内容。</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国务院教育行政部门依法建立教育统计数据质量监控和评估制度，建立健全责任体系，对各省、自治区、直辖市重要教育统计数据进行监控和评估。</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省级人民政府教育行政部门应当健全统计数据质量保障体系，建立专家参与的统计数据质量核查机制，通过自查、抽查、互查等方式，开展统计数据质量核查，保证统计数据质量。</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县级以上教育行政部门可以建立教育统计数据抽查制度，制</w:t>
      </w:r>
      <w:r>
        <w:rPr>
          <w:rFonts w:ascii="仿宋_GB2312" w:eastAsia="仿宋_GB2312" w:hAnsi="仿宋_GB2312" w:cs="仿宋_GB2312" w:hint="eastAsia"/>
          <w:color w:val="333333"/>
          <w:sz w:val="32"/>
          <w:szCs w:val="32"/>
          <w:shd w:val="clear" w:color="auto" w:fill="FFFFFF"/>
        </w:rPr>
        <w:lastRenderedPageBreak/>
        <w:t>定抽查事项清单，合理确定抽查的比例和频次，随机对下级教育行政部门或其所辖学校、其他有关机构报送的教育统计数据进行核查。</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教育行政部门、各级各类学校和其他有关机构的相关工作人员在教育统计工作中有统计违法行为的，移交县级以上人民政府统计机构依法查处；有违纪行为的，由上级教育行政部门依据有关规</w:t>
      </w:r>
      <w:r>
        <w:rPr>
          <w:rFonts w:ascii="仿宋_GB2312" w:eastAsia="仿宋_GB2312" w:hAnsi="仿宋_GB2312" w:cs="仿宋_GB2312" w:hint="eastAsia"/>
          <w:color w:val="333333"/>
          <w:sz w:val="32"/>
          <w:szCs w:val="32"/>
          <w:shd w:val="clear" w:color="auto" w:fill="FFFFFF"/>
        </w:rPr>
        <w:t>定，根据违法违纪行为的情节轻重，向有关责任人员的任免机关、纪检监察机关、组织（人事）部门提出处分处理建议。</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第三十七条</w:t>
      </w:r>
      <w:r>
        <w:rPr>
          <w:rFonts w:ascii="仿宋_GB2312" w:eastAsia="仿宋_GB2312" w:hAnsi="仿宋_GB2312" w:cs="仿宋_GB2312" w:hint="eastAsia"/>
          <w:color w:val="333333"/>
          <w:sz w:val="32"/>
          <w:szCs w:val="32"/>
          <w:shd w:val="clear" w:color="auto" w:fill="FFFFFF"/>
        </w:rPr>
        <w:t xml:space="preserve">　教育行政部门、各级各类学校和其他有关机构的领导人员有下列行为之一的，按照有关规定，给予记过或者记大过处分；情节较重的，给予降级或者撤职处分；情节严重的，给予开除处分：</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（一）自行修改教育统计资料、编造虚假数据的；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（二）强令、授意本部门、本单位统计机构、统计人员或者其他有关机构、人员拒报、虚报、瞒报或者篡改教育统计资料、编造虚假数据的；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（三）对拒绝、抵制篡改教育统计资料或者对拒绝、抵制编</w:t>
      </w:r>
      <w:r>
        <w:rPr>
          <w:rFonts w:ascii="仿宋_GB2312" w:eastAsia="仿宋_GB2312" w:hAnsi="仿宋_GB2312" w:cs="仿宋_GB2312" w:hint="eastAsia"/>
          <w:color w:val="333333"/>
          <w:sz w:val="32"/>
          <w:szCs w:val="32"/>
          <w:shd w:val="clear" w:color="auto" w:fill="FFFFFF"/>
        </w:rPr>
        <w:t>造虚假数据的人员进行打击报复的；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（四）对揭发、检举统计违法违纪行为的人员进行打击报复的。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有前款第（三）项、第（四）项规定行为的，应当从重处分。</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教育统计机构及相关人员有下列行为之一的，应当按照《中华人民共和国统计法》等法律法规和相关规定，追究相应的法律或者行政等责任，并记入相关单位、相关责任人的诚信档案：</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（一）未经批准擅自组织实施统计调查的；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（二）自行修改、篡改、伪造、编造统计资料的；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（三）不按时提供、拒绝提供或提供不真实、不完整的统计资料或者要求统计调查对象提供不真实统计资料的；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四）违法公布统计资料的；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（五）泄漏统计资料导致单个统计调查对象身份被识别的；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（六）违反规定导致统计资料毁损、灭失的；</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（七）其他统计违法行为。</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违反统计法及其他相关规定，利用虚假统计资料骗取荣誉称号、物质利益或者职务晋升的，除对其编造虚假统计资料或者要求他人编造虚假统计资料的行为依法追究法律责任外，由作出有关决定的单位或者其上级单位、监察机关取消其</w:t>
      </w:r>
      <w:r>
        <w:rPr>
          <w:rFonts w:ascii="仿宋_GB2312" w:eastAsia="仿宋_GB2312" w:hAnsi="仿宋_GB2312" w:cs="仿宋_GB2312" w:hint="eastAsia"/>
          <w:color w:val="333333"/>
          <w:sz w:val="32"/>
          <w:szCs w:val="32"/>
          <w:shd w:val="clear" w:color="auto" w:fill="FFFFFF"/>
        </w:rPr>
        <w:lastRenderedPageBreak/>
        <w:t>荣誉称号，追缴获得的物质利益，撤销晋升的职务。</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B7544B" w:rsidRDefault="00B7544B">
      <w:pPr>
        <w:ind w:firstLineChars="200" w:firstLine="640"/>
        <w:rPr>
          <w:rFonts w:ascii="仿宋_GB2312" w:eastAsia="仿宋_GB2312" w:hAnsi="仿宋_GB2312" w:cs="仿宋_GB2312"/>
          <w:color w:val="333333"/>
          <w:sz w:val="32"/>
          <w:szCs w:val="32"/>
          <w:shd w:val="clear" w:color="auto" w:fill="FFFFFF"/>
        </w:rPr>
      </w:pP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第四十条</w:t>
      </w:r>
      <w:r>
        <w:rPr>
          <w:rFonts w:ascii="仿宋_GB2312" w:eastAsia="仿宋_GB2312" w:hAnsi="仿宋_GB2312" w:cs="仿宋_GB2312" w:hint="eastAsia"/>
          <w:color w:val="333333"/>
          <w:sz w:val="32"/>
          <w:szCs w:val="32"/>
          <w:shd w:val="clear" w:color="auto" w:fill="FFFFFF"/>
        </w:rPr>
        <w:t xml:space="preserve">　省级人民政府教育行政部门可以根据本规定制定相应的实施细则，并报国务院教育行政部门备案。</w:t>
      </w:r>
    </w:p>
    <w:p w:rsidR="00B7544B" w:rsidRDefault="003D56C2">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本规定自</w:t>
      </w:r>
      <w:r>
        <w:rPr>
          <w:rFonts w:ascii="仿宋_GB2312" w:eastAsia="仿宋_GB2312" w:hAnsi="仿宋_GB2312" w:cs="仿宋_GB2312" w:hint="eastAsia"/>
          <w:color w:val="333333"/>
          <w:sz w:val="32"/>
          <w:szCs w:val="32"/>
          <w:shd w:val="clear" w:color="auto" w:fill="FFFFFF"/>
        </w:rPr>
        <w:t>2018</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8</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r>
        <w:rPr>
          <w:rFonts w:ascii="仿宋_GB2312" w:eastAsia="仿宋_GB2312" w:hAnsi="仿宋_GB2312" w:cs="仿宋_GB2312" w:hint="eastAsia"/>
          <w:color w:val="333333"/>
          <w:sz w:val="32"/>
          <w:szCs w:val="32"/>
          <w:shd w:val="clear" w:color="auto" w:fill="FFFFFF"/>
        </w:rPr>
        <w:t>1986</w:t>
      </w:r>
      <w:r>
        <w:rPr>
          <w:rFonts w:ascii="仿宋_GB2312" w:eastAsia="仿宋_GB2312" w:hAnsi="仿宋_GB2312" w:cs="仿宋_GB2312" w:hint="eastAsia"/>
          <w:color w:val="333333"/>
          <w:sz w:val="32"/>
          <w:szCs w:val="32"/>
          <w:shd w:val="clear" w:color="auto" w:fill="FFFFFF"/>
        </w:rPr>
        <w:t>年国家教委发布的《教育统计工作暂行规定》（〔</w:t>
      </w:r>
      <w:r>
        <w:rPr>
          <w:rFonts w:ascii="仿宋_GB2312" w:eastAsia="仿宋_GB2312" w:hAnsi="仿宋_GB2312" w:cs="仿宋_GB2312" w:hint="eastAsia"/>
          <w:color w:val="333333"/>
          <w:sz w:val="32"/>
          <w:szCs w:val="32"/>
          <w:shd w:val="clear" w:color="auto" w:fill="FFFFFF"/>
        </w:rPr>
        <w:t>86</w:t>
      </w:r>
      <w:r>
        <w:rPr>
          <w:rFonts w:ascii="仿宋_GB2312" w:eastAsia="仿宋_GB2312" w:hAnsi="仿宋_GB2312" w:cs="仿宋_GB2312" w:hint="eastAsia"/>
          <w:color w:val="333333"/>
          <w:sz w:val="32"/>
          <w:szCs w:val="32"/>
          <w:shd w:val="clear" w:color="auto" w:fill="FFFFFF"/>
        </w:rPr>
        <w:t>〕教计字</w:t>
      </w:r>
      <w:r>
        <w:rPr>
          <w:rFonts w:ascii="仿宋_GB2312" w:eastAsia="仿宋_GB2312" w:hAnsi="仿宋_GB2312" w:cs="仿宋_GB2312" w:hint="eastAsia"/>
          <w:color w:val="333333"/>
          <w:sz w:val="32"/>
          <w:szCs w:val="32"/>
          <w:shd w:val="clear" w:color="auto" w:fill="FFFFFF"/>
        </w:rPr>
        <w:t>034</w:t>
      </w:r>
      <w:r>
        <w:rPr>
          <w:rFonts w:ascii="仿宋_GB2312" w:eastAsia="仿宋_GB2312" w:hAnsi="仿宋_GB2312" w:cs="仿宋_GB2312" w:hint="eastAsia"/>
          <w:color w:val="333333"/>
          <w:sz w:val="32"/>
          <w:szCs w:val="32"/>
          <w:shd w:val="clear" w:color="auto" w:fill="FFFFFF"/>
        </w:rPr>
        <w:t>号）同时废止。</w:t>
      </w:r>
    </w:p>
    <w:sectPr w:rsidR="00B7544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C2" w:rsidRDefault="003D56C2">
      <w:r>
        <w:separator/>
      </w:r>
    </w:p>
  </w:endnote>
  <w:endnote w:type="continuationSeparator" w:id="0">
    <w:p w:rsidR="003D56C2" w:rsidRDefault="003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4B" w:rsidRDefault="003D56C2">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544B" w:rsidRDefault="003D56C2">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79B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7544B" w:rsidRDefault="003D56C2">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79B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7544B" w:rsidRDefault="003D56C2">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B7544B" w:rsidRDefault="00B7544B">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C2" w:rsidRDefault="003D56C2">
      <w:r>
        <w:separator/>
      </w:r>
    </w:p>
  </w:footnote>
  <w:footnote w:type="continuationSeparator" w:id="0">
    <w:p w:rsidR="003D56C2" w:rsidRDefault="003D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4B" w:rsidRDefault="003D56C2">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B7544B" w:rsidRDefault="003D56C2">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25D05"/>
    <w:rsid w:val="002507BA"/>
    <w:rsid w:val="003D56C2"/>
    <w:rsid w:val="00401E6B"/>
    <w:rsid w:val="00430866"/>
    <w:rsid w:val="00625A41"/>
    <w:rsid w:val="0065428A"/>
    <w:rsid w:val="006D072B"/>
    <w:rsid w:val="008934E8"/>
    <w:rsid w:val="00913558"/>
    <w:rsid w:val="009C3377"/>
    <w:rsid w:val="00AD63A2"/>
    <w:rsid w:val="00AE4BA1"/>
    <w:rsid w:val="00B51246"/>
    <w:rsid w:val="00B7544B"/>
    <w:rsid w:val="00BF7F52"/>
    <w:rsid w:val="00C550B1"/>
    <w:rsid w:val="00D55A56"/>
    <w:rsid w:val="00DD4FBC"/>
    <w:rsid w:val="00F44C0B"/>
    <w:rsid w:val="00F979B9"/>
    <w:rsid w:val="00FD2B44"/>
    <w:rsid w:val="019E71BD"/>
    <w:rsid w:val="04B679C3"/>
    <w:rsid w:val="080F63D8"/>
    <w:rsid w:val="09341458"/>
    <w:rsid w:val="0B0912D7"/>
    <w:rsid w:val="152D2DCA"/>
    <w:rsid w:val="1DEC284C"/>
    <w:rsid w:val="1E6523AC"/>
    <w:rsid w:val="22440422"/>
    <w:rsid w:val="29BF0E25"/>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2B87D4-8AAF-4760-8555-3FC9C9C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757</Words>
  <Characters>4316</Characters>
  <Application>Microsoft Office Word</Application>
  <DocSecurity>0</DocSecurity>
  <Lines>35</Lines>
  <Paragraphs>10</Paragraphs>
  <ScaleCrop>false</ScaleCrop>
  <Company>China</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12</cp:revision>
  <cp:lastPrinted>2021-10-26T03:30:00Z</cp:lastPrinted>
  <dcterms:created xsi:type="dcterms:W3CDTF">2021-11-30T08:40:00Z</dcterms:created>
  <dcterms:modified xsi:type="dcterms:W3CDTF">2021-12-08T06:04:00Z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