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C3" w:rsidRDefault="00907C3B">
      <w:pPr>
        <w:spacing w:line="60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附件4</w:t>
      </w:r>
    </w:p>
    <w:p w:rsidR="008148C3" w:rsidRDefault="008148C3">
      <w:pPr>
        <w:spacing w:line="600" w:lineRule="exact"/>
        <w:rPr>
          <w:rFonts w:ascii="黑体" w:eastAsia="黑体" w:hAnsi="黑体" w:cs="黑体"/>
          <w:color w:val="000000" w:themeColor="text1"/>
          <w:sz w:val="28"/>
          <w:szCs w:val="28"/>
        </w:rPr>
      </w:pPr>
    </w:p>
    <w:p w:rsidR="008148C3" w:rsidRDefault="00907C3B">
      <w:pPr>
        <w:spacing w:line="600" w:lineRule="exact"/>
        <w:jc w:val="center"/>
        <w:rPr>
          <w:rFonts w:ascii="方正小标宋简体" w:eastAsia="方正小标宋简体"/>
          <w:bCs/>
          <w:color w:val="000000" w:themeColor="text1"/>
          <w:sz w:val="44"/>
          <w:szCs w:val="44"/>
        </w:rPr>
      </w:pPr>
      <w:r>
        <w:rPr>
          <w:rFonts w:ascii="方正小标宋简体" w:eastAsia="方正小标宋简体" w:hint="eastAsia"/>
          <w:bCs/>
          <w:color w:val="000000" w:themeColor="text1"/>
          <w:sz w:val="44"/>
          <w:szCs w:val="44"/>
        </w:rPr>
        <w:t>2021年全国普通高等学校美术教育专业</w:t>
      </w:r>
    </w:p>
    <w:p w:rsidR="008148C3" w:rsidRDefault="00907C3B">
      <w:pPr>
        <w:spacing w:line="600" w:lineRule="exact"/>
        <w:jc w:val="center"/>
        <w:rPr>
          <w:rFonts w:ascii="方正小标宋简体" w:eastAsia="方正小标宋简体"/>
          <w:bCs/>
          <w:color w:val="000000" w:themeColor="text1"/>
          <w:sz w:val="44"/>
          <w:szCs w:val="44"/>
        </w:rPr>
      </w:pPr>
      <w:r>
        <w:rPr>
          <w:rFonts w:ascii="方正小标宋简体" w:eastAsia="方正小标宋简体" w:hint="eastAsia"/>
          <w:bCs/>
          <w:color w:val="000000" w:themeColor="text1"/>
          <w:sz w:val="44"/>
          <w:szCs w:val="44"/>
        </w:rPr>
        <w:t>教师基本功展示方案</w:t>
      </w:r>
    </w:p>
    <w:p w:rsidR="008148C3" w:rsidRDefault="008148C3">
      <w:pPr>
        <w:spacing w:line="600" w:lineRule="exact"/>
        <w:rPr>
          <w:b/>
          <w:bCs/>
          <w:color w:val="000000" w:themeColor="text1"/>
          <w:sz w:val="32"/>
          <w:szCs w:val="32"/>
        </w:rPr>
      </w:pPr>
    </w:p>
    <w:p w:rsidR="008148C3" w:rsidRDefault="00907C3B">
      <w:pPr>
        <w:shd w:val="clear" w:color="auto" w:fill="FFFFFF"/>
        <w:spacing w:line="600" w:lineRule="exact"/>
        <w:ind w:firstLineChars="200" w:firstLine="640"/>
        <w:jc w:val="left"/>
        <w:rPr>
          <w:rFonts w:ascii="黑体" w:eastAsia="黑体" w:hAnsi="黑体" w:cs="宋体"/>
          <w:color w:val="000000" w:themeColor="text1"/>
          <w:kern w:val="0"/>
          <w:sz w:val="32"/>
          <w:szCs w:val="32"/>
        </w:rPr>
      </w:pPr>
      <w:r>
        <w:rPr>
          <w:rFonts w:ascii="黑体" w:eastAsia="黑体" w:hAnsi="黑体" w:cs="宋体" w:hint="eastAsia"/>
          <w:bCs/>
          <w:color w:val="000000" w:themeColor="text1"/>
          <w:kern w:val="0"/>
          <w:sz w:val="32"/>
          <w:szCs w:val="32"/>
        </w:rPr>
        <w:t>一、组织结构</w:t>
      </w:r>
    </w:p>
    <w:p w:rsidR="008148C3" w:rsidRDefault="00907C3B">
      <w:pPr>
        <w:shd w:val="clear" w:color="auto" w:fill="FFFFFF"/>
        <w:spacing w:line="600" w:lineRule="exact"/>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　　主办单位：教育部</w:t>
      </w:r>
    </w:p>
    <w:p w:rsidR="008148C3" w:rsidRDefault="00907C3B">
      <w:pPr>
        <w:shd w:val="clear" w:color="auto" w:fill="FFFFFF"/>
        <w:spacing w:line="600" w:lineRule="exact"/>
        <w:ind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承办单位：江苏省教育厅、南京师范大学</w:t>
      </w:r>
    </w:p>
    <w:p w:rsidR="008148C3" w:rsidRDefault="00907C3B">
      <w:pPr>
        <w:shd w:val="clear" w:color="auto" w:fill="FFFFFF"/>
        <w:spacing w:line="600" w:lineRule="exact"/>
        <w:ind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协办单位：教育部艺术教育委员会、中国艺术教育促进会、首届全国高校美育教学指导委员会、首届全国中小学美育教学指导委员会</w:t>
      </w:r>
    </w:p>
    <w:p w:rsidR="008148C3" w:rsidRDefault="00907C3B">
      <w:pPr>
        <w:shd w:val="clear" w:color="auto" w:fill="FFFFFF"/>
        <w:spacing w:line="600" w:lineRule="exact"/>
        <w:ind w:firstLineChars="200" w:firstLine="640"/>
        <w:jc w:val="lef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二、时间与地点</w:t>
      </w:r>
    </w:p>
    <w:p w:rsidR="008148C3" w:rsidRDefault="00907C3B">
      <w:pPr>
        <w:shd w:val="clear" w:color="auto" w:fill="FFFFFF"/>
        <w:spacing w:line="600" w:lineRule="exac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时间：2021年10月</w:t>
      </w:r>
    </w:p>
    <w:p w:rsidR="008148C3" w:rsidRDefault="00907C3B">
      <w:pPr>
        <w:shd w:val="clear" w:color="auto" w:fill="FFFFFF"/>
        <w:spacing w:line="600" w:lineRule="exact"/>
        <w:ind w:firstLineChars="200" w:firstLine="640"/>
        <w:jc w:val="left"/>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地点：南京师范大学</w:t>
      </w:r>
    </w:p>
    <w:p w:rsidR="008148C3" w:rsidRDefault="00907C3B">
      <w:pPr>
        <w:shd w:val="clear" w:color="auto" w:fill="FFFFFF"/>
        <w:spacing w:line="600" w:lineRule="exact"/>
        <w:ind w:firstLineChars="200" w:firstLine="640"/>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三、参加人员</w:t>
      </w:r>
    </w:p>
    <w:p w:rsidR="008148C3" w:rsidRDefault="00907C3B">
      <w:pPr>
        <w:spacing w:line="600" w:lineRule="exact"/>
        <w:ind w:firstLineChars="196" w:firstLine="627"/>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各省（区、市）根据本地开设美术教育专业的高校数推荐高校参加。20所以上的省份可推荐3所高校，10—20所的省份可推荐2所高校，10所以下的省份推荐1所高校，各省份至少推荐1所高校。教育部直属师范大学可直接报名参加。每所高校推荐3名教师（年龄不超过50周岁）参加。</w:t>
      </w:r>
    </w:p>
    <w:p w:rsidR="008148C3" w:rsidRDefault="00907C3B">
      <w:pPr>
        <w:shd w:val="clear" w:color="auto" w:fill="FFFFFF"/>
        <w:spacing w:line="600" w:lineRule="exact"/>
        <w:ind w:firstLineChars="200" w:firstLine="640"/>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四、项目与办法</w:t>
      </w:r>
    </w:p>
    <w:p w:rsidR="008148C3" w:rsidRDefault="00907C3B">
      <w:pPr>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所有参展教师均须参加教学展示、专业技能展示、审美和人文素养展示三个项目。</w:t>
      </w:r>
    </w:p>
    <w:p w:rsidR="008148C3" w:rsidRDefault="00907C3B">
      <w:pPr>
        <w:spacing w:line="600" w:lineRule="exact"/>
        <w:ind w:firstLineChars="200" w:firstLine="643"/>
        <w:jc w:val="left"/>
        <w:rPr>
          <w:rFonts w:ascii="楷体" w:eastAsia="楷体" w:hAnsi="楷体" w:cs="楷体"/>
          <w:b/>
          <w:bCs/>
          <w:color w:val="000000" w:themeColor="text1"/>
          <w:kern w:val="0"/>
          <w:sz w:val="32"/>
          <w:szCs w:val="32"/>
        </w:rPr>
      </w:pPr>
      <w:r>
        <w:rPr>
          <w:rFonts w:ascii="楷体" w:eastAsia="楷体" w:hAnsi="楷体" w:cs="楷体" w:hint="eastAsia"/>
          <w:b/>
          <w:bCs/>
          <w:color w:val="000000" w:themeColor="text1"/>
          <w:kern w:val="0"/>
          <w:sz w:val="32"/>
          <w:szCs w:val="32"/>
        </w:rPr>
        <w:lastRenderedPageBreak/>
        <w:t>（一）</w:t>
      </w:r>
      <w:r>
        <w:rPr>
          <w:rFonts w:ascii="楷体" w:eastAsia="楷体" w:hAnsi="楷体" w:cs="楷体" w:hint="eastAsia"/>
          <w:b/>
          <w:bCs/>
          <w:color w:val="000000" w:themeColor="text1"/>
          <w:kern w:val="0"/>
          <w:sz w:val="32"/>
          <w:szCs w:val="28"/>
        </w:rPr>
        <w:t>教学展示（微课）（满分100分）</w:t>
      </w:r>
    </w:p>
    <w:p w:rsidR="008148C3" w:rsidRDefault="00907C3B">
      <w:pPr>
        <w:spacing w:line="600" w:lineRule="exact"/>
        <w:ind w:firstLineChars="200" w:firstLine="640"/>
        <w:rPr>
          <w:rFonts w:ascii="仿宋_GB2312" w:eastAsia="仿宋_GB2312"/>
          <w:color w:val="000000" w:themeColor="text1"/>
          <w:kern w:val="0"/>
          <w:sz w:val="32"/>
          <w:szCs w:val="28"/>
        </w:rPr>
      </w:pPr>
      <w:r>
        <w:rPr>
          <w:rFonts w:ascii="仿宋_GB2312" w:eastAsia="仿宋_GB2312" w:hint="eastAsia"/>
          <w:color w:val="000000" w:themeColor="text1"/>
          <w:sz w:val="32"/>
          <w:szCs w:val="32"/>
        </w:rPr>
        <w:t>教学展示（微课）应以师范生发展成效为导向，聚焦师范生核心能力素质要求，凸显美术学科的特点，注重对学生美术核心素养的培养。教学展示（微课）内容应在参展教师主讲课程中选择，</w:t>
      </w:r>
      <w:r>
        <w:rPr>
          <w:rFonts w:ascii="仿宋_GB2312" w:eastAsia="仿宋_GB2312" w:hint="eastAsia"/>
          <w:color w:val="000000" w:themeColor="text1"/>
          <w:kern w:val="0"/>
          <w:sz w:val="32"/>
          <w:szCs w:val="28"/>
        </w:rPr>
        <w:t>以录像课的方式展示，并提交教学设计的书面材料。提交材料具体要求为：</w:t>
      </w:r>
    </w:p>
    <w:p w:rsidR="008148C3" w:rsidRDefault="00907C3B">
      <w:pPr>
        <w:spacing w:line="600" w:lineRule="exac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提交书面教学设计。</w:t>
      </w:r>
      <w:r>
        <w:rPr>
          <w:rFonts w:ascii="仿宋_GB2312" w:eastAsia="仿宋_GB2312" w:hint="eastAsia"/>
          <w:color w:val="000000" w:themeColor="text1"/>
          <w:sz w:val="32"/>
          <w:szCs w:val="32"/>
        </w:rPr>
        <w:t>应体现课程教学理念、设计思路和教学特色，从课程在本学期的整体教学目标出发，设计出</w:t>
      </w:r>
      <w:r>
        <w:rPr>
          <w:rFonts w:ascii="仿宋_GB2312" w:eastAsia="仿宋_GB2312" w:hAnsi="微软雅黑" w:cs="宋体" w:hint="eastAsia"/>
          <w:color w:val="000000" w:themeColor="text1"/>
          <w:kern w:val="0"/>
          <w:sz w:val="32"/>
          <w:szCs w:val="32"/>
        </w:rPr>
        <w:t>主要的教学环节、过程性评价及终结性评价，明确</w:t>
      </w:r>
      <w:r>
        <w:rPr>
          <w:rFonts w:ascii="仿宋_GB2312" w:eastAsia="仿宋_GB2312" w:hint="eastAsia"/>
          <w:color w:val="000000" w:themeColor="text1"/>
          <w:sz w:val="32"/>
          <w:szCs w:val="32"/>
        </w:rPr>
        <w:t>教学展示（微课）</w:t>
      </w:r>
      <w:r>
        <w:rPr>
          <w:rFonts w:ascii="仿宋_GB2312" w:eastAsia="仿宋_GB2312" w:hAnsi="微软雅黑" w:cs="宋体" w:hint="eastAsia"/>
          <w:color w:val="000000" w:themeColor="text1"/>
          <w:kern w:val="0"/>
          <w:sz w:val="32"/>
          <w:szCs w:val="32"/>
        </w:rPr>
        <w:t>在整体课程教学设计中的位置与前后衔接关系,</w:t>
      </w:r>
      <w:r>
        <w:rPr>
          <w:rFonts w:ascii="仿宋_GB2312" w:eastAsia="仿宋_GB2312" w:hint="eastAsia"/>
          <w:color w:val="000000" w:themeColor="text1"/>
          <w:sz w:val="32"/>
          <w:szCs w:val="32"/>
        </w:rPr>
        <w:t>并根据规范的教案格式与内容进行撰写。教学设计需注明课程名称、所授年级、使用的教材版本等（含教材著者、出版社等信息）。</w:t>
      </w:r>
    </w:p>
    <w:p w:rsidR="008148C3" w:rsidRDefault="00907C3B">
      <w:pPr>
        <w:spacing w:line="600" w:lineRule="exact"/>
        <w:ind w:firstLineChars="196" w:firstLine="630"/>
        <w:rPr>
          <w:rFonts w:ascii="仿宋_GB2312" w:eastAsia="仿宋_GB2312"/>
          <w:color w:val="000000" w:themeColor="text1"/>
          <w:sz w:val="32"/>
          <w:szCs w:val="32"/>
        </w:rPr>
      </w:pPr>
      <w:r>
        <w:rPr>
          <w:rFonts w:ascii="仿宋_GB2312" w:eastAsia="仿宋_GB2312" w:hint="eastAsia"/>
          <w:b/>
          <w:color w:val="000000" w:themeColor="text1"/>
          <w:sz w:val="32"/>
          <w:szCs w:val="32"/>
        </w:rPr>
        <w:t>提交教学视频。</w:t>
      </w:r>
      <w:r>
        <w:rPr>
          <w:rFonts w:ascii="仿宋_GB2312" w:eastAsia="仿宋_GB2312" w:hint="eastAsia"/>
          <w:color w:val="000000" w:themeColor="text1"/>
          <w:sz w:val="32"/>
          <w:szCs w:val="32"/>
        </w:rPr>
        <w:t>15—20分钟，须在真实的高校课堂教学环境中录制。视频需采用高清或标清录制，格式为MP4或MOV，码流率不低于512Kbps；采用高清16：9拍摄时，分辨率设定为1280×720，采用标清4：3拍摄时，分辨率设定为720×576，作品大小一律不超过700M；要求单机位固定拍摄，课程内容完整且连续录制，不能剪辑；视频与音响需同步录制，人物突出、图像清晰、构图合理、声音清楚。视频片头应显示课程名称、所授年级、使用的教材版本等（含教材著者、出版社等信息）。</w:t>
      </w:r>
    </w:p>
    <w:p w:rsidR="008148C3" w:rsidRDefault="00907C3B">
      <w:pPr>
        <w:spacing w:line="600" w:lineRule="exact"/>
        <w:ind w:firstLineChars="200" w:firstLine="643"/>
        <w:jc w:val="left"/>
        <w:rPr>
          <w:rFonts w:ascii="楷体" w:eastAsia="楷体" w:hAnsi="楷体" w:cs="楷体"/>
          <w:b/>
          <w:bCs/>
          <w:color w:val="000000" w:themeColor="text1"/>
          <w:kern w:val="0"/>
          <w:sz w:val="32"/>
          <w:szCs w:val="32"/>
        </w:rPr>
      </w:pPr>
      <w:r>
        <w:rPr>
          <w:rFonts w:ascii="楷体" w:eastAsia="楷体" w:hAnsi="楷体" w:cs="楷体" w:hint="eastAsia"/>
          <w:b/>
          <w:bCs/>
          <w:color w:val="000000" w:themeColor="text1"/>
          <w:kern w:val="0"/>
          <w:sz w:val="32"/>
          <w:szCs w:val="32"/>
        </w:rPr>
        <w:t>（二）专业技能展示（满分100分）</w:t>
      </w:r>
    </w:p>
    <w:p w:rsidR="008148C3" w:rsidRDefault="00907C3B">
      <w:pPr>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lastRenderedPageBreak/>
        <w:t>专业技能展示项目为命题创作，时间150分钟。</w:t>
      </w:r>
      <w:r>
        <w:rPr>
          <w:rFonts w:ascii="仿宋_GB2312" w:eastAsia="仿宋_GB2312" w:hAnsi="微软雅黑" w:cs="宋体" w:hint="eastAsia"/>
          <w:color w:val="000000" w:themeColor="text1"/>
          <w:kern w:val="0"/>
          <w:sz w:val="32"/>
          <w:szCs w:val="32"/>
        </w:rPr>
        <w:t>参展教师根据命题，在造型表现和设计应用中选择一类进行创作。其中，造型表现类包括：中国画、素描、油画、水彩画、水粉画、丙烯画、版画（可选木板或胶板）、雕塑、立体纸艺；设计应用类包括：视觉传达设计、环境设计、产品设计、服装设计。设计应用类需连同作品提交不超过300字的创作思路说明。</w:t>
      </w:r>
    </w:p>
    <w:p w:rsidR="008148C3" w:rsidRDefault="00907C3B">
      <w:pPr>
        <w:spacing w:line="600" w:lineRule="exact"/>
        <w:ind w:firstLineChars="200" w:firstLine="640"/>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画幅大小：中国画为宣纸4尺对开斗方，约69</w:t>
      </w:r>
      <w:r>
        <w:rPr>
          <w:rFonts w:ascii="仿宋_GB2312" w:eastAsia="仿宋_GB2312" w:hint="eastAsia"/>
          <w:color w:val="000000" w:themeColor="text1"/>
          <w:kern w:val="0"/>
          <w:sz w:val="32"/>
          <w:szCs w:val="28"/>
        </w:rPr>
        <w:t>×</w:t>
      </w:r>
      <w:r>
        <w:rPr>
          <w:rFonts w:ascii="仿宋_GB2312" w:eastAsia="仿宋_GB2312" w:hint="eastAsia"/>
          <w:color w:val="000000" w:themeColor="text1"/>
          <w:kern w:val="0"/>
          <w:sz w:val="32"/>
          <w:szCs w:val="32"/>
        </w:rPr>
        <w:t>68cm；素描、水彩、水粉、丙烯画为对开画纸；油画为60</w:t>
      </w:r>
      <w:r>
        <w:rPr>
          <w:rFonts w:ascii="仿宋_GB2312" w:eastAsia="仿宋_GB2312" w:hint="eastAsia"/>
          <w:color w:val="000000" w:themeColor="text1"/>
          <w:kern w:val="0"/>
          <w:sz w:val="32"/>
          <w:szCs w:val="28"/>
        </w:rPr>
        <w:t>×</w:t>
      </w:r>
      <w:r>
        <w:rPr>
          <w:rFonts w:ascii="仿宋_GB2312" w:eastAsia="仿宋_GB2312" w:hint="eastAsia"/>
          <w:color w:val="000000" w:themeColor="text1"/>
          <w:kern w:val="0"/>
          <w:sz w:val="32"/>
          <w:szCs w:val="32"/>
        </w:rPr>
        <w:t>80cm；版画为4开画纸；雕塑为泥塑；立体纸艺为用三张黑白灰卡纸完成一件手工作品；设计应用为4开画纸手绘，约54</w:t>
      </w:r>
      <w:r>
        <w:rPr>
          <w:rFonts w:ascii="仿宋_GB2312" w:eastAsia="仿宋_GB2312" w:hint="eastAsia"/>
          <w:color w:val="000000" w:themeColor="text1"/>
          <w:kern w:val="0"/>
          <w:sz w:val="32"/>
          <w:szCs w:val="28"/>
        </w:rPr>
        <w:t>×</w:t>
      </w:r>
      <w:r>
        <w:rPr>
          <w:rFonts w:ascii="仿宋_GB2312" w:eastAsia="仿宋_GB2312" w:hint="eastAsia"/>
          <w:color w:val="000000" w:themeColor="text1"/>
          <w:kern w:val="0"/>
          <w:sz w:val="32"/>
          <w:szCs w:val="32"/>
        </w:rPr>
        <w:t>38 cm。纸张由主办方统一提供，其他美术材料和工具由参加展示的学校自备。</w:t>
      </w:r>
    </w:p>
    <w:p w:rsidR="008148C3" w:rsidRDefault="00907C3B">
      <w:pPr>
        <w:spacing w:line="600" w:lineRule="exact"/>
        <w:ind w:firstLineChars="200" w:firstLine="643"/>
        <w:jc w:val="left"/>
        <w:rPr>
          <w:rFonts w:ascii="楷体" w:eastAsia="楷体" w:hAnsi="楷体" w:cs="楷体"/>
          <w:b/>
          <w:bCs/>
          <w:color w:val="000000" w:themeColor="text1"/>
          <w:kern w:val="0"/>
          <w:sz w:val="32"/>
          <w:szCs w:val="32"/>
        </w:rPr>
      </w:pPr>
      <w:r>
        <w:rPr>
          <w:rFonts w:ascii="楷体" w:eastAsia="楷体" w:hAnsi="楷体" w:cs="楷体" w:hint="eastAsia"/>
          <w:b/>
          <w:bCs/>
          <w:color w:val="000000" w:themeColor="text1"/>
          <w:kern w:val="0"/>
          <w:sz w:val="32"/>
          <w:szCs w:val="32"/>
        </w:rPr>
        <w:t>（三）审美和人文素养展示（经典美术作品赏析）(满分100分）</w:t>
      </w:r>
    </w:p>
    <w:p w:rsidR="008148C3" w:rsidRDefault="00907C3B">
      <w:pPr>
        <w:spacing w:line="600" w:lineRule="exact"/>
        <w:ind w:firstLineChars="200" w:firstLine="640"/>
        <w:rPr>
          <w:rFonts w:ascii="仿宋_GB2312" w:eastAsia="仿宋_GB2312"/>
          <w:color w:val="000000" w:themeColor="text1"/>
          <w:kern w:val="0"/>
          <w:sz w:val="32"/>
          <w:szCs w:val="28"/>
        </w:rPr>
      </w:pPr>
      <w:r>
        <w:rPr>
          <w:rFonts w:ascii="仿宋_GB2312" w:eastAsia="仿宋_GB2312" w:hint="eastAsia"/>
          <w:color w:val="000000" w:themeColor="text1"/>
          <w:kern w:val="0"/>
          <w:sz w:val="32"/>
          <w:szCs w:val="28"/>
        </w:rPr>
        <w:t>参展教师现场抽签1幅经典美术作品（提前15分钟抽签）</w:t>
      </w:r>
      <w:r>
        <w:rPr>
          <w:rFonts w:ascii="仿宋_GB2312" w:eastAsia="仿宋_GB2312" w:hAnsi="楷体" w:hint="eastAsia"/>
          <w:color w:val="000000" w:themeColor="text1"/>
          <w:sz w:val="32"/>
          <w:szCs w:val="32"/>
        </w:rPr>
        <w:t>，</w:t>
      </w:r>
      <w:r>
        <w:rPr>
          <w:rFonts w:ascii="仿宋_GB2312" w:eastAsia="仿宋_GB2312" w:hint="eastAsia"/>
          <w:color w:val="000000" w:themeColor="text1"/>
          <w:kern w:val="0"/>
          <w:sz w:val="32"/>
          <w:szCs w:val="28"/>
        </w:rPr>
        <w:t>对作品进行分析、阐述</w:t>
      </w:r>
      <w:r>
        <w:rPr>
          <w:rFonts w:ascii="仿宋_GB2312" w:eastAsia="仿宋_GB2312" w:hAnsi="楷体" w:hint="eastAsia"/>
          <w:color w:val="000000" w:themeColor="text1"/>
          <w:sz w:val="32"/>
          <w:szCs w:val="32"/>
        </w:rPr>
        <w:t>，限时4分钟</w:t>
      </w:r>
      <w:r>
        <w:rPr>
          <w:rFonts w:ascii="仿宋_GB2312" w:eastAsia="仿宋_GB2312" w:hint="eastAsia"/>
          <w:color w:val="000000" w:themeColor="text1"/>
          <w:kern w:val="0"/>
          <w:sz w:val="32"/>
          <w:szCs w:val="28"/>
        </w:rPr>
        <w:t>。阐述要体现以美育人、以美化人、以美培元的审美和人文素养，</w:t>
      </w:r>
      <w:r>
        <w:rPr>
          <w:rFonts w:ascii="仿宋_GB2312" w:eastAsia="仿宋_GB2312" w:hAnsi="楷体" w:hint="eastAsia"/>
          <w:color w:val="000000" w:themeColor="text1"/>
          <w:sz w:val="32"/>
          <w:szCs w:val="32"/>
        </w:rPr>
        <w:t>阐明在教育教学中如何通过作品赏析</w:t>
      </w:r>
      <w:r>
        <w:rPr>
          <w:rFonts w:ascii="仿宋_GB2312" w:eastAsia="仿宋_GB2312" w:hint="eastAsia"/>
          <w:color w:val="000000" w:themeColor="text1"/>
          <w:kern w:val="0"/>
          <w:sz w:val="32"/>
          <w:szCs w:val="28"/>
        </w:rPr>
        <w:t>帮助学生树立正确的世界观、人生观、价值观、审美观</w:t>
      </w:r>
      <w:r>
        <w:rPr>
          <w:rFonts w:ascii="仿宋_GB2312" w:eastAsia="仿宋_GB2312" w:hAnsi="楷体" w:hint="eastAsia"/>
          <w:color w:val="000000" w:themeColor="text1"/>
          <w:sz w:val="32"/>
          <w:szCs w:val="32"/>
        </w:rPr>
        <w:t>的教学理念与实施构想</w:t>
      </w:r>
      <w:r>
        <w:rPr>
          <w:rFonts w:ascii="仿宋_GB2312" w:eastAsia="仿宋_GB2312" w:hint="eastAsia"/>
          <w:color w:val="000000" w:themeColor="text1"/>
          <w:kern w:val="0"/>
          <w:sz w:val="32"/>
          <w:szCs w:val="28"/>
        </w:rPr>
        <w:t>。</w:t>
      </w:r>
    </w:p>
    <w:p w:rsidR="008148C3" w:rsidRDefault="00907C3B">
      <w:pPr>
        <w:pStyle w:val="ac"/>
        <w:spacing w:line="600" w:lineRule="exact"/>
        <w:ind w:left="551" w:firstLineChars="0" w:firstLine="0"/>
        <w:rPr>
          <w:rFonts w:ascii="黑体" w:eastAsia="黑体" w:hAnsi="黑体"/>
          <w:bCs/>
          <w:color w:val="000000" w:themeColor="text1"/>
          <w:sz w:val="32"/>
          <w:szCs w:val="32"/>
        </w:rPr>
      </w:pPr>
      <w:r>
        <w:rPr>
          <w:rFonts w:ascii="黑体" w:eastAsia="黑体" w:hAnsi="黑体" w:hint="eastAsia"/>
          <w:bCs/>
          <w:color w:val="000000" w:themeColor="text1"/>
          <w:sz w:val="32"/>
          <w:szCs w:val="32"/>
        </w:rPr>
        <w:t>五、奖项设置</w:t>
      </w:r>
    </w:p>
    <w:p w:rsidR="008148C3" w:rsidRDefault="00907C3B">
      <w:pPr>
        <w:shd w:val="clear" w:color="auto" w:fill="FFFFFF"/>
        <w:spacing w:line="600" w:lineRule="exact"/>
        <w:ind w:firstLineChars="200" w:firstLine="643"/>
        <w:rPr>
          <w:rFonts w:ascii="仿宋_GB2312" w:eastAsia="仿宋_GB2312"/>
          <w:b/>
          <w:bCs/>
          <w:color w:val="000000" w:themeColor="text1"/>
          <w:sz w:val="32"/>
          <w:szCs w:val="32"/>
        </w:rPr>
      </w:pPr>
      <w:r>
        <w:rPr>
          <w:rFonts w:ascii="楷体" w:eastAsia="楷体" w:hAnsi="楷体" w:cs="楷体" w:hint="eastAsia"/>
          <w:b/>
          <w:bCs/>
          <w:color w:val="000000" w:themeColor="text1"/>
          <w:sz w:val="32"/>
          <w:szCs w:val="32"/>
        </w:rPr>
        <w:t>（一）个人全能奖。</w:t>
      </w:r>
      <w:r>
        <w:rPr>
          <w:rFonts w:ascii="仿宋_GB2312" w:eastAsia="仿宋_GB2312" w:hint="eastAsia"/>
          <w:color w:val="000000" w:themeColor="text1"/>
          <w:sz w:val="32"/>
          <w:szCs w:val="32"/>
        </w:rPr>
        <w:t>设个人全能一等奖、二等奖、三等奖。</w:t>
      </w:r>
    </w:p>
    <w:p w:rsidR="008148C3" w:rsidRDefault="00907C3B">
      <w:pPr>
        <w:spacing w:line="600" w:lineRule="exact"/>
        <w:ind w:firstLineChars="200" w:firstLine="643"/>
        <w:rPr>
          <w:rFonts w:ascii="仿宋_GB2312" w:eastAsia="仿宋_GB2312"/>
          <w:color w:val="000000" w:themeColor="text1"/>
          <w:sz w:val="32"/>
          <w:szCs w:val="32"/>
        </w:rPr>
      </w:pPr>
      <w:r>
        <w:rPr>
          <w:rFonts w:ascii="楷体" w:eastAsia="楷体" w:hAnsi="楷体" w:cs="楷体" w:hint="eastAsia"/>
          <w:b/>
          <w:bCs/>
          <w:color w:val="000000" w:themeColor="text1"/>
          <w:sz w:val="32"/>
          <w:szCs w:val="32"/>
        </w:rPr>
        <w:lastRenderedPageBreak/>
        <w:t>（二）个人单项奖。</w:t>
      </w:r>
      <w:r>
        <w:rPr>
          <w:rFonts w:ascii="仿宋_GB2312" w:eastAsia="仿宋_GB2312" w:hint="eastAsia"/>
          <w:color w:val="000000" w:themeColor="text1"/>
          <w:sz w:val="32"/>
          <w:szCs w:val="32"/>
        </w:rPr>
        <w:t>设教学展示（微课）、专业技能展示、</w:t>
      </w:r>
      <w:r>
        <w:rPr>
          <w:rFonts w:ascii="仿宋_GB2312" w:eastAsia="仿宋_GB2312" w:hint="eastAsia"/>
          <w:color w:val="000000" w:themeColor="text1"/>
          <w:kern w:val="0"/>
          <w:sz w:val="32"/>
          <w:szCs w:val="28"/>
        </w:rPr>
        <w:t>审美和人文素养</w:t>
      </w:r>
      <w:r>
        <w:rPr>
          <w:rFonts w:ascii="仿宋_GB2312" w:eastAsia="仿宋_GB2312" w:hint="eastAsia"/>
          <w:color w:val="000000" w:themeColor="text1"/>
          <w:sz w:val="32"/>
          <w:szCs w:val="32"/>
        </w:rPr>
        <w:t>展示</w:t>
      </w:r>
      <w:r>
        <w:rPr>
          <w:rFonts w:ascii="仿宋_GB2312" w:eastAsia="仿宋_GB2312" w:hint="eastAsia"/>
          <w:color w:val="000000" w:themeColor="text1"/>
          <w:kern w:val="0"/>
          <w:sz w:val="32"/>
          <w:szCs w:val="28"/>
        </w:rPr>
        <w:t>（经典美术作品赏析）</w:t>
      </w:r>
      <w:r>
        <w:rPr>
          <w:rFonts w:ascii="仿宋_GB2312" w:eastAsia="仿宋_GB2312" w:hint="eastAsia"/>
          <w:color w:val="000000" w:themeColor="text1"/>
          <w:sz w:val="32"/>
          <w:szCs w:val="32"/>
        </w:rPr>
        <w:t>单项奖。</w:t>
      </w:r>
    </w:p>
    <w:p w:rsidR="008148C3" w:rsidRDefault="00907C3B">
      <w:pPr>
        <w:spacing w:line="600" w:lineRule="exact"/>
        <w:ind w:firstLineChars="200" w:firstLine="643"/>
        <w:rPr>
          <w:rFonts w:ascii="仿宋_GB2312" w:eastAsia="仿宋_GB2312"/>
          <w:color w:val="000000" w:themeColor="text1"/>
          <w:sz w:val="32"/>
          <w:szCs w:val="32"/>
        </w:rPr>
      </w:pPr>
      <w:r>
        <w:rPr>
          <w:rFonts w:ascii="楷体" w:eastAsia="楷体" w:hAnsi="楷体" w:cs="楷体" w:hint="eastAsia"/>
          <w:b/>
          <w:bCs/>
          <w:color w:val="000000" w:themeColor="text1"/>
          <w:sz w:val="32"/>
          <w:szCs w:val="32"/>
        </w:rPr>
        <w:t>（三）优秀组织奖。</w:t>
      </w:r>
      <w:r>
        <w:rPr>
          <w:rFonts w:ascii="仿宋_GB2312" w:eastAsia="仿宋_GB2312" w:hint="eastAsia"/>
          <w:color w:val="000000" w:themeColor="text1"/>
          <w:sz w:val="32"/>
          <w:szCs w:val="32"/>
        </w:rPr>
        <w:t>对表现突出的高校颁发优秀组织奖。</w:t>
      </w:r>
    </w:p>
    <w:p w:rsidR="008148C3" w:rsidRDefault="00907C3B">
      <w:pPr>
        <w:spacing w:line="600" w:lineRule="exact"/>
        <w:ind w:firstLine="630"/>
        <w:rPr>
          <w:rFonts w:ascii="黑体" w:eastAsia="黑体" w:hAnsi="黑体"/>
          <w:color w:val="000000" w:themeColor="text1"/>
          <w:sz w:val="32"/>
          <w:szCs w:val="32"/>
        </w:rPr>
      </w:pPr>
      <w:r>
        <w:rPr>
          <w:rFonts w:ascii="黑体" w:eastAsia="黑体" w:hAnsi="黑体" w:hint="eastAsia"/>
          <w:color w:val="000000" w:themeColor="text1"/>
          <w:sz w:val="32"/>
          <w:szCs w:val="32"/>
        </w:rPr>
        <w:t>六、</w:t>
      </w:r>
      <w:r>
        <w:rPr>
          <w:rFonts w:ascii="黑体" w:eastAsia="黑体" w:hAnsi="黑体" w:hint="eastAsia"/>
          <w:bCs/>
          <w:color w:val="000000" w:themeColor="text1"/>
          <w:sz w:val="32"/>
          <w:szCs w:val="32"/>
        </w:rPr>
        <w:t>报名办法</w:t>
      </w:r>
    </w:p>
    <w:p w:rsidR="008148C3" w:rsidRDefault="00907C3B">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请各省级教育行政部门于2021年7月19日前，将参展教师报名表</w:t>
      </w:r>
      <w:r>
        <w:rPr>
          <w:rFonts w:ascii="仿宋_GB2312" w:eastAsia="仿宋_GB2312" w:hint="eastAsia"/>
          <w:color w:val="000000" w:themeColor="text1"/>
          <w:sz w:val="32"/>
          <w:szCs w:val="32"/>
        </w:rPr>
        <w:t>、省级教育行政部门联络员信息表</w:t>
      </w:r>
      <w:r>
        <w:rPr>
          <w:rFonts w:ascii="仿宋_GB2312" w:eastAsia="仿宋_GB2312" w:hAnsi="微软雅黑" w:cs="宋体" w:hint="eastAsia"/>
          <w:color w:val="000000" w:themeColor="text1"/>
          <w:kern w:val="0"/>
          <w:sz w:val="32"/>
          <w:szCs w:val="32"/>
        </w:rPr>
        <w:t>加盖公章后统一寄至南京师范大学美术学院，并同时将以上所有材料的word电子版发送至活动指定邮箱。</w:t>
      </w:r>
    </w:p>
    <w:p w:rsidR="008148C3" w:rsidRDefault="00907C3B">
      <w:pPr>
        <w:spacing w:line="600" w:lineRule="exact"/>
        <w:ind w:firstLineChars="200" w:firstLine="640"/>
        <w:rPr>
          <w:rFonts w:ascii="仿宋_GB2312" w:eastAsia="仿宋_GB2312"/>
          <w:color w:val="000000" w:themeColor="text1"/>
          <w:sz w:val="32"/>
          <w:szCs w:val="32"/>
        </w:rPr>
      </w:pPr>
      <w:r>
        <w:rPr>
          <w:rFonts w:ascii="仿宋_GB2312" w:eastAsia="仿宋_GB2312" w:hAnsi="微软雅黑" w:cs="宋体" w:hint="eastAsia"/>
          <w:color w:val="000000" w:themeColor="text1"/>
          <w:kern w:val="0"/>
          <w:sz w:val="32"/>
          <w:szCs w:val="32"/>
        </w:rPr>
        <w:t>将参加教学展示（微课）的参</w:t>
      </w:r>
      <w:r>
        <w:rPr>
          <w:rFonts w:ascii="仿宋_GB2312" w:eastAsia="仿宋_GB2312" w:hint="eastAsia"/>
          <w:color w:val="000000" w:themeColor="text1"/>
          <w:sz w:val="32"/>
          <w:szCs w:val="32"/>
        </w:rPr>
        <w:t>展教师教学设计、教学视频DVD数据光盘</w:t>
      </w:r>
      <w:r>
        <w:rPr>
          <w:rFonts w:ascii="仿宋_GB2312" w:eastAsia="仿宋_GB2312" w:hAnsi="微软雅黑" w:cs="宋体" w:hint="eastAsia"/>
          <w:color w:val="000000" w:themeColor="text1"/>
          <w:kern w:val="0"/>
          <w:sz w:val="32"/>
          <w:szCs w:val="32"/>
        </w:rPr>
        <w:t>于2021年9月10日前</w:t>
      </w:r>
      <w:r>
        <w:rPr>
          <w:rFonts w:ascii="仿宋_GB2312" w:eastAsia="仿宋_GB2312" w:hint="eastAsia"/>
          <w:color w:val="000000" w:themeColor="text1"/>
          <w:sz w:val="32"/>
          <w:szCs w:val="32"/>
        </w:rPr>
        <w:t>寄至</w:t>
      </w:r>
      <w:r>
        <w:rPr>
          <w:rFonts w:ascii="仿宋_GB2312" w:eastAsia="仿宋_GB2312" w:hAnsi="微软雅黑" w:cs="宋体" w:hint="eastAsia"/>
          <w:color w:val="000000" w:themeColor="text1"/>
          <w:kern w:val="0"/>
          <w:sz w:val="32"/>
          <w:szCs w:val="32"/>
        </w:rPr>
        <w:t>南京师范大学美术学院</w:t>
      </w:r>
      <w:r>
        <w:rPr>
          <w:rFonts w:ascii="仿宋_GB2312" w:eastAsia="仿宋_GB2312" w:hint="eastAsia"/>
          <w:color w:val="000000" w:themeColor="text1"/>
          <w:sz w:val="32"/>
          <w:szCs w:val="32"/>
        </w:rPr>
        <w:t>，并同时将教学设计和教学视频的电子版以邮箱超大附件方式发送至活动指定邮箱。</w:t>
      </w:r>
    </w:p>
    <w:p w:rsidR="008148C3" w:rsidRDefault="00907C3B">
      <w:pPr>
        <w:spacing w:line="600" w:lineRule="exact"/>
        <w:ind w:firstLine="630"/>
        <w:rPr>
          <w:rFonts w:ascii="黑体" w:eastAsia="黑体" w:hAnsi="黑体"/>
          <w:color w:val="000000" w:themeColor="text1"/>
          <w:sz w:val="32"/>
          <w:szCs w:val="32"/>
        </w:rPr>
      </w:pPr>
      <w:r>
        <w:rPr>
          <w:rFonts w:ascii="黑体" w:eastAsia="黑体" w:hAnsi="黑体" w:hint="eastAsia"/>
          <w:color w:val="000000" w:themeColor="text1"/>
          <w:sz w:val="32"/>
          <w:szCs w:val="32"/>
        </w:rPr>
        <w:t>七、经费说明</w:t>
      </w:r>
    </w:p>
    <w:p w:rsidR="008148C3" w:rsidRDefault="00907C3B">
      <w:pPr>
        <w:spacing w:line="600" w:lineRule="exact"/>
        <w:ind w:firstLine="560"/>
        <w:rPr>
          <w:rFonts w:ascii="仿宋_GB2312" w:eastAsia="仿宋_GB2312"/>
          <w:color w:val="000000" w:themeColor="text1"/>
          <w:sz w:val="32"/>
          <w:szCs w:val="32"/>
        </w:rPr>
        <w:sectPr w:rsidR="008148C3">
          <w:footerReference w:type="default" r:id="rId9"/>
          <w:pgSz w:w="11906" w:h="16838"/>
          <w:pgMar w:top="1440" w:right="1803" w:bottom="1440" w:left="1803" w:header="851" w:footer="992" w:gutter="0"/>
          <w:cols w:space="0"/>
          <w:docGrid w:type="lines" w:linePitch="317"/>
        </w:sectPr>
      </w:pPr>
      <w:r>
        <w:rPr>
          <w:rFonts w:ascii="仿宋_GB2312" w:eastAsia="仿宋_GB2312" w:hint="eastAsia"/>
          <w:color w:val="000000" w:themeColor="text1"/>
          <w:sz w:val="32"/>
          <w:szCs w:val="32"/>
        </w:rPr>
        <w:t>各省级教育行政人员及各高校参展教师在展示期间的食宿费由组委会承担，往返交通费自理。</w:t>
      </w:r>
    </w:p>
    <w:p w:rsidR="008148C3" w:rsidRDefault="00907C3B">
      <w:pPr>
        <w:rPr>
          <w:rFonts w:ascii="黑体" w:eastAsia="黑体" w:hAnsi="黑体"/>
          <w:color w:val="000000" w:themeColor="text1"/>
          <w:sz w:val="32"/>
          <w:szCs w:val="32"/>
        </w:rPr>
      </w:pPr>
      <w:r>
        <w:rPr>
          <w:rFonts w:ascii="黑体" w:eastAsia="黑体" w:hAnsi="黑体"/>
          <w:color w:val="000000" w:themeColor="text1"/>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olor w:val="000000" w:themeColor="text1"/>
          <w:sz w:val="32"/>
          <w:szCs w:val="32"/>
        </w:rPr>
        <w:instrText>ADDIN CNKISM.UserStyle</w:instrText>
      </w:r>
      <w:r>
        <w:rPr>
          <w:rFonts w:ascii="黑体" w:eastAsia="黑体" w:hAnsi="黑体"/>
          <w:color w:val="000000" w:themeColor="text1"/>
          <w:sz w:val="32"/>
          <w:szCs w:val="32"/>
        </w:rPr>
      </w:r>
      <w:r>
        <w:rPr>
          <w:rFonts w:ascii="黑体" w:eastAsia="黑体" w:hAnsi="黑体"/>
          <w:color w:val="000000" w:themeColor="text1"/>
          <w:sz w:val="32"/>
          <w:szCs w:val="32"/>
        </w:rPr>
        <w:fldChar w:fldCharType="end"/>
      </w:r>
      <w:r>
        <w:rPr>
          <w:rFonts w:ascii="黑体" w:eastAsia="黑体" w:hAnsi="黑体" w:hint="eastAsia"/>
          <w:color w:val="000000" w:themeColor="text1"/>
          <w:sz w:val="32"/>
          <w:szCs w:val="32"/>
        </w:rPr>
        <w:t>表4</w:t>
      </w:r>
    </w:p>
    <w:p w:rsidR="008148C3" w:rsidRDefault="008148C3">
      <w:pPr>
        <w:rPr>
          <w:rFonts w:ascii="黑体" w:eastAsia="黑体" w:hAnsi="黑体"/>
          <w:color w:val="000000" w:themeColor="text1"/>
          <w:sz w:val="32"/>
          <w:szCs w:val="32"/>
        </w:rPr>
      </w:pPr>
    </w:p>
    <w:p w:rsidR="008148C3" w:rsidRDefault="00907C3B">
      <w:pPr>
        <w:widowControl/>
        <w:spacing w:line="600" w:lineRule="exact"/>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2021年全国普通高等学校美术教育专业教师基本功展示</w:t>
      </w:r>
    </w:p>
    <w:p w:rsidR="008148C3" w:rsidRDefault="00907C3B">
      <w:pPr>
        <w:widowControl/>
        <w:spacing w:line="600" w:lineRule="exact"/>
        <w:jc w:val="center"/>
        <w:rPr>
          <w:rFonts w:ascii="方正小标宋简体" w:eastAsia="方正小标宋简体" w:hAnsi="宋体" w:cs="宋体"/>
          <w:color w:val="000000" w:themeColor="text1"/>
          <w:kern w:val="0"/>
          <w:sz w:val="44"/>
          <w:szCs w:val="44"/>
        </w:rPr>
      </w:pPr>
      <w:r>
        <w:rPr>
          <w:rFonts w:ascii="方正小标宋简体" w:eastAsia="方正小标宋简体" w:hAnsi="宋体" w:cs="宋体" w:hint="eastAsia"/>
          <w:color w:val="000000" w:themeColor="text1"/>
          <w:kern w:val="0"/>
          <w:sz w:val="44"/>
          <w:szCs w:val="44"/>
        </w:rPr>
        <w:t>报名表（参展教师）</w:t>
      </w:r>
    </w:p>
    <w:p w:rsidR="008148C3" w:rsidRDefault="008148C3">
      <w:pPr>
        <w:jc w:val="center"/>
        <w:rPr>
          <w:rFonts w:ascii="方正小标宋简体" w:eastAsia="方正小标宋简体" w:hAnsi="华文中宋"/>
          <w:color w:val="000000" w:themeColor="text1"/>
          <w:sz w:val="36"/>
          <w:szCs w:val="36"/>
        </w:rPr>
      </w:pPr>
    </w:p>
    <w:p w:rsidR="008148C3" w:rsidRDefault="00907C3B" w:rsidP="005B0EAC">
      <w:pPr>
        <w:spacing w:afterLines="50" w:after="158"/>
        <w:rPr>
          <w:rFonts w:asciiTheme="minorEastAsia" w:hAnsiTheme="minorEastAsia"/>
          <w:b/>
          <w:color w:val="000000" w:themeColor="text1"/>
          <w:sz w:val="20"/>
          <w:szCs w:val="20"/>
        </w:rPr>
      </w:pPr>
      <w:r>
        <w:rPr>
          <w:rFonts w:ascii="宋体" w:hAnsi="宋体" w:cs="宋体" w:hint="eastAsia"/>
          <w:b/>
          <w:bCs/>
          <w:color w:val="000000" w:themeColor="text1"/>
          <w:kern w:val="0"/>
          <w:sz w:val="24"/>
          <w:szCs w:val="24"/>
        </w:rPr>
        <w:t xml:space="preserve">______________________省（区、市）（加盖省级教育行政部门公章）  </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051"/>
        <w:gridCol w:w="877"/>
        <w:gridCol w:w="802"/>
        <w:gridCol w:w="718"/>
        <w:gridCol w:w="704"/>
        <w:gridCol w:w="834"/>
        <w:gridCol w:w="855"/>
        <w:gridCol w:w="1245"/>
        <w:gridCol w:w="1305"/>
        <w:gridCol w:w="1200"/>
        <w:gridCol w:w="1185"/>
        <w:gridCol w:w="1200"/>
        <w:gridCol w:w="1515"/>
        <w:gridCol w:w="577"/>
      </w:tblGrid>
      <w:tr w:rsidR="008148C3">
        <w:trPr>
          <w:trHeight w:val="824"/>
          <w:jc w:val="center"/>
        </w:trPr>
        <w:tc>
          <w:tcPr>
            <w:tcW w:w="533"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序号</w:t>
            </w:r>
          </w:p>
        </w:tc>
        <w:tc>
          <w:tcPr>
            <w:tcW w:w="1051"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学校</w:t>
            </w:r>
          </w:p>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名称</w:t>
            </w:r>
          </w:p>
        </w:tc>
        <w:tc>
          <w:tcPr>
            <w:tcW w:w="877"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姓名</w:t>
            </w:r>
          </w:p>
        </w:tc>
        <w:tc>
          <w:tcPr>
            <w:tcW w:w="802"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性别</w:t>
            </w:r>
          </w:p>
        </w:tc>
        <w:tc>
          <w:tcPr>
            <w:tcW w:w="718"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民族</w:t>
            </w:r>
          </w:p>
        </w:tc>
        <w:tc>
          <w:tcPr>
            <w:tcW w:w="704"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年龄</w:t>
            </w:r>
          </w:p>
        </w:tc>
        <w:tc>
          <w:tcPr>
            <w:tcW w:w="834"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职务/</w:t>
            </w:r>
          </w:p>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职称</w:t>
            </w:r>
          </w:p>
        </w:tc>
        <w:tc>
          <w:tcPr>
            <w:tcW w:w="855" w:type="dxa"/>
            <w:tcBorders>
              <w:tl2br w:val="nil"/>
              <w:tr2bl w:val="nil"/>
            </w:tcBorders>
            <w:shd w:val="clear" w:color="auto" w:fill="auto"/>
            <w:vAlign w:val="center"/>
          </w:tcPr>
          <w:p w:rsidR="008148C3" w:rsidRDefault="00907C3B">
            <w:pPr>
              <w:widowControl/>
              <w:jc w:val="center"/>
              <w:rPr>
                <w:color w:val="000000" w:themeColor="text1"/>
              </w:rPr>
            </w:pPr>
            <w:r>
              <w:rPr>
                <w:rFonts w:ascii="宋体" w:hAnsi="宋体" w:cs="宋体" w:hint="eastAsia"/>
                <w:b/>
                <w:bCs/>
                <w:color w:val="000000" w:themeColor="text1"/>
                <w:kern w:val="0"/>
                <w:sz w:val="24"/>
                <w:szCs w:val="24"/>
              </w:rPr>
              <w:t>主讲课程</w:t>
            </w:r>
          </w:p>
        </w:tc>
        <w:tc>
          <w:tcPr>
            <w:tcW w:w="1245" w:type="dxa"/>
            <w:tcBorders>
              <w:tl2br w:val="nil"/>
              <w:tr2bl w:val="nil"/>
            </w:tcBorders>
            <w:shd w:val="clear" w:color="auto" w:fill="auto"/>
            <w:vAlign w:val="center"/>
          </w:tcPr>
          <w:p w:rsidR="008148C3" w:rsidRDefault="00907C3B">
            <w:pPr>
              <w:jc w:val="center"/>
              <w:rPr>
                <w:rFonts w:ascii="宋体" w:hAnsi="宋体" w:cs="宋体"/>
                <w:b/>
                <w:bCs/>
                <w:color w:val="000000" w:themeColor="text1"/>
                <w:kern w:val="0"/>
                <w:sz w:val="24"/>
                <w:szCs w:val="24"/>
              </w:rPr>
            </w:pPr>
            <w:r>
              <w:rPr>
                <w:rFonts w:asciiTheme="minorEastAsia" w:eastAsiaTheme="minorEastAsia" w:hAnsiTheme="minorEastAsia" w:hint="eastAsia"/>
                <w:b/>
                <w:color w:val="000000" w:themeColor="text1"/>
                <w:sz w:val="24"/>
                <w:szCs w:val="24"/>
              </w:rPr>
              <w:t>专业技能展示类别</w:t>
            </w:r>
          </w:p>
        </w:tc>
        <w:tc>
          <w:tcPr>
            <w:tcW w:w="1305" w:type="dxa"/>
            <w:tcBorders>
              <w:tl2br w:val="nil"/>
              <w:tr2bl w:val="nil"/>
            </w:tcBorders>
            <w:shd w:val="clear" w:color="auto" w:fill="auto"/>
            <w:vAlign w:val="center"/>
          </w:tcPr>
          <w:p w:rsidR="008148C3" w:rsidRDefault="00907C3B">
            <w:pPr>
              <w:jc w:val="center"/>
              <w:rPr>
                <w:rFonts w:ascii="宋体" w:hAnsi="宋体" w:cs="宋体"/>
                <w:b/>
                <w:bCs/>
                <w:color w:val="000000" w:themeColor="text1"/>
                <w:kern w:val="0"/>
                <w:sz w:val="24"/>
                <w:szCs w:val="24"/>
              </w:rPr>
            </w:pPr>
            <w:r>
              <w:rPr>
                <w:rFonts w:asciiTheme="minorEastAsia" w:eastAsiaTheme="minorEastAsia" w:hAnsiTheme="minorEastAsia" w:hint="eastAsia"/>
                <w:b/>
                <w:color w:val="000000" w:themeColor="text1"/>
                <w:sz w:val="24"/>
                <w:szCs w:val="24"/>
              </w:rPr>
              <w:t>自选类别</w:t>
            </w:r>
          </w:p>
        </w:tc>
        <w:tc>
          <w:tcPr>
            <w:tcW w:w="1200" w:type="dxa"/>
            <w:tcBorders>
              <w:tl2br w:val="nil"/>
              <w:tr2bl w:val="nil"/>
            </w:tcBorders>
            <w:shd w:val="clear" w:color="auto" w:fill="auto"/>
            <w:vAlign w:val="center"/>
          </w:tcPr>
          <w:p w:rsidR="008148C3" w:rsidRDefault="00907C3B">
            <w:pPr>
              <w:widowControl/>
              <w:jc w:val="center"/>
              <w:rPr>
                <w:color w:val="000000" w:themeColor="text1"/>
              </w:rPr>
            </w:pPr>
            <w:r>
              <w:rPr>
                <w:rFonts w:asciiTheme="minorEastAsia" w:eastAsiaTheme="minorEastAsia" w:hAnsiTheme="minorEastAsia" w:hint="eastAsia"/>
                <w:b/>
                <w:color w:val="000000" w:themeColor="text1"/>
                <w:sz w:val="24"/>
                <w:szCs w:val="24"/>
              </w:rPr>
              <w:t>绘画工具</w:t>
            </w:r>
          </w:p>
        </w:tc>
        <w:tc>
          <w:tcPr>
            <w:tcW w:w="1185"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身份证号</w:t>
            </w:r>
          </w:p>
        </w:tc>
        <w:tc>
          <w:tcPr>
            <w:tcW w:w="1200"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联系电话</w:t>
            </w:r>
          </w:p>
        </w:tc>
        <w:tc>
          <w:tcPr>
            <w:tcW w:w="1515"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一寸免冠  照片电子版</w:t>
            </w:r>
          </w:p>
        </w:tc>
        <w:tc>
          <w:tcPr>
            <w:tcW w:w="577" w:type="dxa"/>
            <w:tcBorders>
              <w:tl2br w:val="nil"/>
              <w:tr2bl w:val="nil"/>
            </w:tcBorders>
            <w:shd w:val="clear" w:color="auto" w:fill="auto"/>
            <w:vAlign w:val="center"/>
          </w:tcPr>
          <w:p w:rsidR="008148C3" w:rsidRDefault="00907C3B">
            <w:pPr>
              <w:widowControl/>
              <w:jc w:val="center"/>
              <w:rPr>
                <w:rFonts w:ascii="宋体" w:hAnsi="宋体" w:cs="宋体"/>
                <w:b/>
                <w:bCs/>
                <w:color w:val="000000" w:themeColor="text1"/>
                <w:kern w:val="0"/>
                <w:sz w:val="24"/>
                <w:szCs w:val="24"/>
              </w:rPr>
            </w:pPr>
            <w:r>
              <w:rPr>
                <w:rFonts w:ascii="宋体" w:hAnsi="宋体" w:cs="宋体" w:hint="eastAsia"/>
                <w:b/>
                <w:bCs/>
                <w:color w:val="000000" w:themeColor="text1"/>
                <w:kern w:val="0"/>
                <w:sz w:val="24"/>
                <w:szCs w:val="24"/>
              </w:rPr>
              <w:t>备注</w:t>
            </w:r>
          </w:p>
        </w:tc>
      </w:tr>
      <w:tr w:rsidR="008148C3">
        <w:trPr>
          <w:trHeight w:val="488"/>
          <w:jc w:val="center"/>
        </w:trPr>
        <w:tc>
          <w:tcPr>
            <w:tcW w:w="533"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51"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77"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02"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18"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04"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34"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855" w:type="dxa"/>
            <w:tcBorders>
              <w:tl2br w:val="nil"/>
              <w:tr2bl w:val="nil"/>
            </w:tcBorders>
            <w:shd w:val="clear" w:color="auto" w:fill="auto"/>
            <w:vAlign w:val="center"/>
          </w:tcPr>
          <w:p w:rsidR="008148C3" w:rsidRDefault="00907C3B">
            <w:pPr>
              <w:widowControl/>
              <w:jc w:val="center"/>
              <w:rPr>
                <w:color w:val="000000" w:themeColor="text1"/>
              </w:rPr>
            </w:pPr>
            <w:r>
              <w:rPr>
                <w:rFonts w:ascii="宋体" w:hAnsi="宋体" w:cs="宋体" w:hint="eastAsia"/>
                <w:color w:val="000000" w:themeColor="text1"/>
                <w:kern w:val="0"/>
                <w:sz w:val="20"/>
                <w:szCs w:val="20"/>
              </w:rPr>
              <w:t xml:space="preserve">　</w:t>
            </w:r>
          </w:p>
        </w:tc>
        <w:tc>
          <w:tcPr>
            <w:tcW w:w="1245"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30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200" w:type="dxa"/>
            <w:tcBorders>
              <w:tl2br w:val="nil"/>
              <w:tr2bl w:val="nil"/>
            </w:tcBorders>
            <w:shd w:val="clear" w:color="auto" w:fill="auto"/>
            <w:vAlign w:val="center"/>
          </w:tcPr>
          <w:p w:rsidR="008148C3" w:rsidRDefault="008148C3">
            <w:pPr>
              <w:widowControl/>
              <w:jc w:val="center"/>
              <w:rPr>
                <w:color w:val="000000" w:themeColor="text1"/>
              </w:rPr>
            </w:pPr>
          </w:p>
        </w:tc>
        <w:tc>
          <w:tcPr>
            <w:tcW w:w="118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200"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51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577"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r>
      <w:tr w:rsidR="008148C3">
        <w:trPr>
          <w:trHeight w:val="488"/>
          <w:jc w:val="center"/>
        </w:trPr>
        <w:tc>
          <w:tcPr>
            <w:tcW w:w="533"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51"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77"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02"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18"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04"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34"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855" w:type="dxa"/>
            <w:tcBorders>
              <w:tl2br w:val="nil"/>
              <w:tr2bl w:val="nil"/>
            </w:tcBorders>
            <w:shd w:val="clear" w:color="auto" w:fill="auto"/>
            <w:vAlign w:val="center"/>
          </w:tcPr>
          <w:p w:rsidR="008148C3" w:rsidRDefault="00907C3B">
            <w:pPr>
              <w:widowControl/>
              <w:jc w:val="center"/>
              <w:rPr>
                <w:color w:val="000000" w:themeColor="text1"/>
              </w:rPr>
            </w:pPr>
            <w:r>
              <w:rPr>
                <w:rFonts w:ascii="宋体" w:hAnsi="宋体" w:cs="宋体" w:hint="eastAsia"/>
                <w:color w:val="000000" w:themeColor="text1"/>
                <w:kern w:val="0"/>
                <w:sz w:val="20"/>
                <w:szCs w:val="20"/>
              </w:rPr>
              <w:t xml:space="preserve">　</w:t>
            </w:r>
          </w:p>
        </w:tc>
        <w:tc>
          <w:tcPr>
            <w:tcW w:w="124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30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200" w:type="dxa"/>
            <w:tcBorders>
              <w:tl2br w:val="nil"/>
              <w:tr2bl w:val="nil"/>
            </w:tcBorders>
            <w:shd w:val="clear" w:color="auto" w:fill="auto"/>
            <w:vAlign w:val="center"/>
          </w:tcPr>
          <w:p w:rsidR="008148C3" w:rsidRDefault="00907C3B">
            <w:pPr>
              <w:widowControl/>
              <w:jc w:val="center"/>
              <w:rPr>
                <w:color w:val="000000" w:themeColor="text1"/>
              </w:rPr>
            </w:pPr>
            <w:r>
              <w:rPr>
                <w:rFonts w:ascii="宋体" w:hAnsi="宋体" w:cs="宋体" w:hint="eastAsia"/>
                <w:color w:val="000000" w:themeColor="text1"/>
                <w:kern w:val="0"/>
                <w:sz w:val="20"/>
                <w:szCs w:val="20"/>
              </w:rPr>
              <w:t xml:space="preserve">　</w:t>
            </w:r>
          </w:p>
        </w:tc>
        <w:tc>
          <w:tcPr>
            <w:tcW w:w="118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200"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51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577"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r>
      <w:tr w:rsidR="008148C3">
        <w:trPr>
          <w:trHeight w:val="488"/>
          <w:jc w:val="center"/>
        </w:trPr>
        <w:tc>
          <w:tcPr>
            <w:tcW w:w="533"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051"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77"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02"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18"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704"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834"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855" w:type="dxa"/>
            <w:tcBorders>
              <w:tl2br w:val="nil"/>
              <w:tr2bl w:val="nil"/>
            </w:tcBorders>
            <w:shd w:val="clear" w:color="auto" w:fill="auto"/>
            <w:vAlign w:val="center"/>
          </w:tcPr>
          <w:p w:rsidR="008148C3" w:rsidRDefault="00907C3B">
            <w:pPr>
              <w:widowControl/>
              <w:jc w:val="center"/>
              <w:rPr>
                <w:color w:val="000000" w:themeColor="text1"/>
              </w:rPr>
            </w:pPr>
            <w:r>
              <w:rPr>
                <w:rFonts w:ascii="宋体" w:hAnsi="宋体" w:cs="宋体" w:hint="eastAsia"/>
                <w:color w:val="000000" w:themeColor="text1"/>
                <w:kern w:val="0"/>
                <w:sz w:val="20"/>
                <w:szCs w:val="20"/>
              </w:rPr>
              <w:t xml:space="preserve">　</w:t>
            </w:r>
          </w:p>
        </w:tc>
        <w:tc>
          <w:tcPr>
            <w:tcW w:w="124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1305"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200" w:type="dxa"/>
            <w:tcBorders>
              <w:tl2br w:val="nil"/>
              <w:tr2bl w:val="nil"/>
            </w:tcBorders>
            <w:shd w:val="clear" w:color="auto" w:fill="auto"/>
            <w:vAlign w:val="center"/>
          </w:tcPr>
          <w:p w:rsidR="008148C3" w:rsidRDefault="00907C3B">
            <w:pPr>
              <w:widowControl/>
              <w:jc w:val="center"/>
              <w:rPr>
                <w:color w:val="000000" w:themeColor="text1"/>
              </w:rPr>
            </w:pPr>
            <w:r>
              <w:rPr>
                <w:rFonts w:ascii="宋体" w:hAnsi="宋体" w:cs="宋体" w:hint="eastAsia"/>
                <w:color w:val="000000" w:themeColor="text1"/>
                <w:kern w:val="0"/>
                <w:sz w:val="20"/>
                <w:szCs w:val="20"/>
              </w:rPr>
              <w:t xml:space="preserve">　</w:t>
            </w:r>
          </w:p>
        </w:tc>
        <w:tc>
          <w:tcPr>
            <w:tcW w:w="1185"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200"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c>
          <w:tcPr>
            <w:tcW w:w="1515" w:type="dxa"/>
            <w:tcBorders>
              <w:tl2br w:val="nil"/>
              <w:tr2bl w:val="nil"/>
            </w:tcBorders>
            <w:shd w:val="clear" w:color="auto" w:fill="auto"/>
            <w:vAlign w:val="center"/>
          </w:tcPr>
          <w:p w:rsidR="008148C3" w:rsidRDefault="00907C3B">
            <w:pPr>
              <w:widowControl/>
              <w:jc w:val="center"/>
              <w:rPr>
                <w:rFonts w:ascii="宋体" w:hAnsi="宋体" w:cs="宋体"/>
                <w:color w:val="000000" w:themeColor="text1"/>
                <w:kern w:val="0"/>
                <w:sz w:val="20"/>
                <w:szCs w:val="20"/>
              </w:rPr>
            </w:pPr>
            <w:r>
              <w:rPr>
                <w:rFonts w:ascii="宋体" w:hAnsi="宋体" w:cs="宋体" w:hint="eastAsia"/>
                <w:color w:val="000000" w:themeColor="text1"/>
                <w:kern w:val="0"/>
                <w:sz w:val="20"/>
                <w:szCs w:val="20"/>
              </w:rPr>
              <w:t xml:space="preserve">　</w:t>
            </w:r>
          </w:p>
        </w:tc>
        <w:tc>
          <w:tcPr>
            <w:tcW w:w="577" w:type="dxa"/>
            <w:tcBorders>
              <w:tl2br w:val="nil"/>
              <w:tr2bl w:val="nil"/>
            </w:tcBorders>
            <w:shd w:val="clear" w:color="auto" w:fill="auto"/>
            <w:vAlign w:val="center"/>
          </w:tcPr>
          <w:p w:rsidR="008148C3" w:rsidRDefault="008148C3">
            <w:pPr>
              <w:widowControl/>
              <w:jc w:val="center"/>
              <w:rPr>
                <w:rFonts w:ascii="宋体" w:hAnsi="宋体" w:cs="宋体"/>
                <w:color w:val="000000" w:themeColor="text1"/>
                <w:kern w:val="0"/>
                <w:sz w:val="20"/>
                <w:szCs w:val="20"/>
              </w:rPr>
            </w:pPr>
          </w:p>
        </w:tc>
      </w:tr>
    </w:tbl>
    <w:p w:rsidR="008148C3" w:rsidRDefault="00907C3B">
      <w:pPr>
        <w:ind w:left="630" w:hangingChars="300" w:hanging="63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注：1.请在“专业技能展示类别”一栏中填写“造型表现类、设计应用类”中的一项。选择造型表现类的教师在“自选类别”中填写“中国画、素描、油画、水彩画、水粉画、丙烯画、版画（可选木板或胶板）、雕塑、立体纸艺”中的一项，选择设计应用类的教师在“自选类别”中填写“视觉传达设计、环境设计、产品设计、服装设计”中的一项。</w:t>
      </w:r>
    </w:p>
    <w:p w:rsidR="008148C3" w:rsidRDefault="00907C3B">
      <w:pPr>
        <w:ind w:leftChars="200" w:left="630" w:hangingChars="100" w:hanging="210"/>
        <w:rPr>
          <w:rFonts w:asciiTheme="minorEastAsia" w:eastAsia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2.请在“绘画工具”一栏中填写“画桌、对开画板、4开画板/画架”中的一项。</w:t>
      </w:r>
    </w:p>
    <w:p w:rsidR="008148C3" w:rsidRDefault="00907C3B">
      <w:pPr>
        <w:ind w:leftChars="200" w:left="630" w:hangingChars="100" w:hanging="210"/>
        <w:rPr>
          <w:rFonts w:ascii="仿宋_GB2312" w:eastAsia="仿宋_GB2312"/>
          <w:color w:val="000000" w:themeColor="text1"/>
          <w:sz w:val="32"/>
          <w:szCs w:val="32"/>
        </w:rPr>
        <w:sectPr w:rsidR="008148C3">
          <w:pgSz w:w="16838" w:h="11906" w:orient="landscape"/>
          <w:pgMar w:top="1803" w:right="1440" w:bottom="1803" w:left="1440" w:header="851" w:footer="992" w:gutter="0"/>
          <w:cols w:space="0"/>
          <w:docGrid w:type="lines" w:linePitch="317"/>
        </w:sectPr>
      </w:pPr>
      <w:r>
        <w:rPr>
          <w:rFonts w:asciiTheme="minorEastAsia" w:eastAsiaTheme="minorEastAsia" w:hAnsiTheme="minorEastAsia" w:cstheme="minorEastAsia" w:hint="eastAsia"/>
          <w:color w:val="000000" w:themeColor="text1"/>
          <w:szCs w:val="21"/>
        </w:rPr>
        <w:t>3.请在“主讲课程”中填写近三年在校实际承担教学任务的课程。</w:t>
      </w:r>
    </w:p>
    <w:p w:rsidR="008148C3" w:rsidRPr="00254B9B" w:rsidRDefault="008148C3" w:rsidP="00254B9B">
      <w:pPr>
        <w:rPr>
          <w:rFonts w:asciiTheme="minorEastAsia" w:eastAsiaTheme="minorEastAsia" w:hAnsiTheme="minorEastAsia" w:cstheme="minorEastAsia"/>
          <w:color w:val="000000" w:themeColor="text1"/>
          <w:szCs w:val="21"/>
        </w:rPr>
      </w:pPr>
      <w:bookmarkStart w:id="0" w:name="_GoBack"/>
      <w:bookmarkEnd w:id="0"/>
    </w:p>
    <w:sectPr w:rsidR="008148C3" w:rsidRPr="00254B9B">
      <w:pgSz w:w="11906" w:h="16838"/>
      <w:pgMar w:top="1440" w:right="1803" w:bottom="1440" w:left="1803" w:header="851" w:footer="992" w:gutter="0"/>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81" w:rsidRDefault="00922481">
      <w:r>
        <w:separator/>
      </w:r>
    </w:p>
  </w:endnote>
  <w:endnote w:type="continuationSeparator" w:id="0">
    <w:p w:rsidR="00922481" w:rsidRDefault="0092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8C3" w:rsidRDefault="00907C3B">
    <w:pPr>
      <w:pStyle w:val="a5"/>
      <w:jc w:val="cente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54B9B" w:rsidRPr="00254B9B">
      <w:rPr>
        <w:rFonts w:ascii="Calibri" w:hAnsi="Calibri"/>
        <w:noProof/>
      </w:rPr>
      <w:t>6</w:t>
    </w:r>
    <w:r>
      <w:rPr>
        <w:rFonts w:ascii="Times New Roman" w:hAnsi="Times New Roman"/>
      </w:rPr>
      <w:fldChar w:fldCharType="end"/>
    </w:r>
  </w:p>
  <w:p w:rsidR="008148C3" w:rsidRDefault="008148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81" w:rsidRDefault="00922481">
      <w:r>
        <w:separator/>
      </w:r>
    </w:p>
  </w:footnote>
  <w:footnote w:type="continuationSeparator" w:id="0">
    <w:p w:rsidR="00922481" w:rsidRDefault="009224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806CC"/>
    <w:multiLevelType w:val="singleLevel"/>
    <w:tmpl w:val="574806CC"/>
    <w:lvl w:ilvl="0">
      <w:start w:val="1"/>
      <w:numFmt w:val="chineseCounting"/>
      <w:suff w:val="nothing"/>
      <w:lvlText w:val="（%1）"/>
      <w:lvlJc w:val="left"/>
      <w:pPr>
        <w:ind w:left="0" w:firstLine="0"/>
      </w:pPr>
    </w:lvl>
  </w:abstractNum>
  <w:num w:numId="1">
    <w:abstractNumId w:val="0"/>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F5"/>
    <w:rsid w:val="0000705C"/>
    <w:rsid w:val="00014ABD"/>
    <w:rsid w:val="00060901"/>
    <w:rsid w:val="000C5A0F"/>
    <w:rsid w:val="000F189D"/>
    <w:rsid w:val="0010710D"/>
    <w:rsid w:val="00116C8B"/>
    <w:rsid w:val="0011798E"/>
    <w:rsid w:val="0013393E"/>
    <w:rsid w:val="0018597E"/>
    <w:rsid w:val="00195D1F"/>
    <w:rsid w:val="001E17A3"/>
    <w:rsid w:val="001E2BE3"/>
    <w:rsid w:val="00232EC0"/>
    <w:rsid w:val="00254B9B"/>
    <w:rsid w:val="00291FB7"/>
    <w:rsid w:val="002B1A8F"/>
    <w:rsid w:val="002B5BF4"/>
    <w:rsid w:val="00323A3E"/>
    <w:rsid w:val="00356754"/>
    <w:rsid w:val="00360084"/>
    <w:rsid w:val="003F06D1"/>
    <w:rsid w:val="003F28AB"/>
    <w:rsid w:val="00447A3E"/>
    <w:rsid w:val="00476A3B"/>
    <w:rsid w:val="004B2084"/>
    <w:rsid w:val="004C66EB"/>
    <w:rsid w:val="004F5D3D"/>
    <w:rsid w:val="00510FE3"/>
    <w:rsid w:val="005326E4"/>
    <w:rsid w:val="0053431A"/>
    <w:rsid w:val="00535061"/>
    <w:rsid w:val="0053750E"/>
    <w:rsid w:val="0054421B"/>
    <w:rsid w:val="005514A9"/>
    <w:rsid w:val="005545F6"/>
    <w:rsid w:val="00571BCB"/>
    <w:rsid w:val="005A7334"/>
    <w:rsid w:val="005B0EAC"/>
    <w:rsid w:val="005C0546"/>
    <w:rsid w:val="005D3C6B"/>
    <w:rsid w:val="00604F57"/>
    <w:rsid w:val="00643EE3"/>
    <w:rsid w:val="00655557"/>
    <w:rsid w:val="006653F0"/>
    <w:rsid w:val="006704A8"/>
    <w:rsid w:val="006D2E45"/>
    <w:rsid w:val="006F3929"/>
    <w:rsid w:val="006F6407"/>
    <w:rsid w:val="0070775E"/>
    <w:rsid w:val="007548ED"/>
    <w:rsid w:val="00783B12"/>
    <w:rsid w:val="007A3D05"/>
    <w:rsid w:val="007B7EB0"/>
    <w:rsid w:val="0081471C"/>
    <w:rsid w:val="008148C3"/>
    <w:rsid w:val="008576D6"/>
    <w:rsid w:val="008617B6"/>
    <w:rsid w:val="00870519"/>
    <w:rsid w:val="00876458"/>
    <w:rsid w:val="00887C8E"/>
    <w:rsid w:val="008B7191"/>
    <w:rsid w:val="008D1661"/>
    <w:rsid w:val="008E78CF"/>
    <w:rsid w:val="008F1ABB"/>
    <w:rsid w:val="009064C0"/>
    <w:rsid w:val="00907C3B"/>
    <w:rsid w:val="00922481"/>
    <w:rsid w:val="00937F4D"/>
    <w:rsid w:val="00954019"/>
    <w:rsid w:val="00963F18"/>
    <w:rsid w:val="0098152C"/>
    <w:rsid w:val="009871F9"/>
    <w:rsid w:val="009B5EB9"/>
    <w:rsid w:val="009C15F7"/>
    <w:rsid w:val="009F6456"/>
    <w:rsid w:val="00A131A8"/>
    <w:rsid w:val="00A21399"/>
    <w:rsid w:val="00A33ED3"/>
    <w:rsid w:val="00A60DEA"/>
    <w:rsid w:val="00A91410"/>
    <w:rsid w:val="00AA36CE"/>
    <w:rsid w:val="00AB2819"/>
    <w:rsid w:val="00AD1F6E"/>
    <w:rsid w:val="00AD5AE9"/>
    <w:rsid w:val="00AD6673"/>
    <w:rsid w:val="00B206E0"/>
    <w:rsid w:val="00B360DB"/>
    <w:rsid w:val="00B77FAE"/>
    <w:rsid w:val="00BC523A"/>
    <w:rsid w:val="00BF48EB"/>
    <w:rsid w:val="00BF5EF0"/>
    <w:rsid w:val="00C346F3"/>
    <w:rsid w:val="00C35F67"/>
    <w:rsid w:val="00C45B66"/>
    <w:rsid w:val="00C832D0"/>
    <w:rsid w:val="00CB43F9"/>
    <w:rsid w:val="00CE4E6D"/>
    <w:rsid w:val="00CE642A"/>
    <w:rsid w:val="00CF0168"/>
    <w:rsid w:val="00CF70D2"/>
    <w:rsid w:val="00CF7FFA"/>
    <w:rsid w:val="00D23F58"/>
    <w:rsid w:val="00D75BF5"/>
    <w:rsid w:val="00D779F2"/>
    <w:rsid w:val="00DA0947"/>
    <w:rsid w:val="00DA3DD9"/>
    <w:rsid w:val="00DC4C87"/>
    <w:rsid w:val="00DD39D5"/>
    <w:rsid w:val="00DD55A2"/>
    <w:rsid w:val="00E4310F"/>
    <w:rsid w:val="00E606A0"/>
    <w:rsid w:val="00E66AE2"/>
    <w:rsid w:val="00E8600C"/>
    <w:rsid w:val="00EB0107"/>
    <w:rsid w:val="00EE0F29"/>
    <w:rsid w:val="00EF1565"/>
    <w:rsid w:val="00F125BA"/>
    <w:rsid w:val="00F1520E"/>
    <w:rsid w:val="00F156F9"/>
    <w:rsid w:val="00F349B7"/>
    <w:rsid w:val="00F80E5C"/>
    <w:rsid w:val="00F876C9"/>
    <w:rsid w:val="00F910FE"/>
    <w:rsid w:val="00FA3C62"/>
    <w:rsid w:val="01DE1B41"/>
    <w:rsid w:val="028A3700"/>
    <w:rsid w:val="06022592"/>
    <w:rsid w:val="06415E95"/>
    <w:rsid w:val="070E2BB5"/>
    <w:rsid w:val="0CEE487B"/>
    <w:rsid w:val="0D115D02"/>
    <w:rsid w:val="0DC03A28"/>
    <w:rsid w:val="0F0B2C55"/>
    <w:rsid w:val="140F033B"/>
    <w:rsid w:val="14E62EAC"/>
    <w:rsid w:val="194C5D4C"/>
    <w:rsid w:val="216635B4"/>
    <w:rsid w:val="219C448E"/>
    <w:rsid w:val="22601A14"/>
    <w:rsid w:val="25B43838"/>
    <w:rsid w:val="2940223A"/>
    <w:rsid w:val="2A654D0F"/>
    <w:rsid w:val="2EE6208E"/>
    <w:rsid w:val="2EEE363B"/>
    <w:rsid w:val="30BA24CE"/>
    <w:rsid w:val="3265234C"/>
    <w:rsid w:val="39DF2565"/>
    <w:rsid w:val="39F94D7A"/>
    <w:rsid w:val="3A576DF2"/>
    <w:rsid w:val="45F56D5A"/>
    <w:rsid w:val="47F959F2"/>
    <w:rsid w:val="4B1C2378"/>
    <w:rsid w:val="4B8D6F2E"/>
    <w:rsid w:val="4D6F73AA"/>
    <w:rsid w:val="4D8C37A4"/>
    <w:rsid w:val="4EEE078F"/>
    <w:rsid w:val="4FAF4E5E"/>
    <w:rsid w:val="506851C3"/>
    <w:rsid w:val="50CB6904"/>
    <w:rsid w:val="51283FF6"/>
    <w:rsid w:val="51710965"/>
    <w:rsid w:val="528F0072"/>
    <w:rsid w:val="5446685E"/>
    <w:rsid w:val="54A624DB"/>
    <w:rsid w:val="56B90D23"/>
    <w:rsid w:val="5AC43C55"/>
    <w:rsid w:val="5CC050FB"/>
    <w:rsid w:val="5CF46E33"/>
    <w:rsid w:val="63FC2C65"/>
    <w:rsid w:val="69145D21"/>
    <w:rsid w:val="6B3D508E"/>
    <w:rsid w:val="6EDD1C10"/>
    <w:rsid w:val="6EEF0C42"/>
    <w:rsid w:val="72FA3F87"/>
    <w:rsid w:val="734E5926"/>
    <w:rsid w:val="75076D94"/>
    <w:rsid w:val="78E92BCD"/>
    <w:rsid w:val="79B374DF"/>
    <w:rsid w:val="79EB7E04"/>
    <w:rsid w:val="7B363DA5"/>
    <w:rsid w:val="7BD8590F"/>
    <w:rsid w:val="7F712F56"/>
    <w:rsid w:val="7FE02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spacing w:beforeAutospacing="1" w:afterAutospacing="1"/>
      <w:jc w:val="left"/>
    </w:pPr>
    <w:rPr>
      <w:rFonts w:asciiTheme="minorHAnsi" w:eastAsiaTheme="minorEastAsia" w:hAnsiTheme="minorHAnsi"/>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99"/>
    <w:unhideWhenUsed/>
    <w:qFormat/>
    <w:pPr>
      <w:ind w:firstLineChars="200" w:firstLine="420"/>
    </w:pPr>
    <w:rPr>
      <w:rFonts w:asciiTheme="minorHAnsi" w:eastAsiaTheme="minorEastAsia" w:hAnsiTheme="minorHAnsi" w:cstheme="minorBidi"/>
      <w:szCs w:val="24"/>
    </w:rPr>
  </w:style>
  <w:style w:type="paragraph" w:styleId="ac">
    <w:name w:val="List Paragraph"/>
    <w:basedOn w:val="a"/>
    <w:uiPriority w:val="34"/>
    <w:qFormat/>
    <w:pPr>
      <w:ind w:firstLineChars="200" w:firstLine="420"/>
    </w:p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font61">
    <w:name w:val="font61"/>
    <w:basedOn w:val="a0"/>
    <w:qFormat/>
    <w:rPr>
      <w:rFonts w:ascii="宋体" w:eastAsia="宋体" w:hAnsi="宋体" w:cs="宋体" w:hint="eastAsia"/>
      <w:b/>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spacing w:beforeAutospacing="1" w:afterAutospacing="1"/>
      <w:jc w:val="left"/>
    </w:pPr>
    <w:rPr>
      <w:rFonts w:asciiTheme="minorHAnsi" w:eastAsiaTheme="minorEastAsia" w:hAnsiTheme="minorHAnsi"/>
      <w:kern w:val="0"/>
      <w:sz w:val="24"/>
      <w:szCs w:val="24"/>
    </w:rPr>
  </w:style>
  <w:style w:type="paragraph" w:styleId="a8">
    <w:name w:val="annotation subject"/>
    <w:basedOn w:val="a3"/>
    <w:next w:val="a3"/>
    <w:link w:val="Char3"/>
    <w:uiPriority w:val="99"/>
    <w:semiHidden/>
    <w:unhideWhenUsed/>
    <w:qFormat/>
    <w:rPr>
      <w:b/>
      <w:bCs/>
    </w:rPr>
  </w:style>
  <w:style w:type="table" w:styleId="a9">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000FF" w:themeColor="hyperlink"/>
      <w:u w:val="single"/>
    </w:rPr>
  </w:style>
  <w:style w:type="character" w:styleId="ab">
    <w:name w:val="annotation reference"/>
    <w:basedOn w:val="a0"/>
    <w:uiPriority w:val="99"/>
    <w:semiHidden/>
    <w:unhideWhenUsed/>
    <w:qFormat/>
    <w:rPr>
      <w:sz w:val="21"/>
      <w:szCs w:val="21"/>
    </w:rPr>
  </w:style>
  <w:style w:type="character" w:customStyle="1" w:styleId="Char">
    <w:name w:val="批注文字 Char"/>
    <w:basedOn w:val="a0"/>
    <w:link w:val="a3"/>
    <w:uiPriority w:val="99"/>
    <w:semiHidden/>
    <w:qFormat/>
    <w:rPr>
      <w:rFonts w:ascii="Calibri" w:eastAsia="宋体" w:hAnsi="Calibri" w:cs="Times New Roman"/>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99"/>
    <w:unhideWhenUsed/>
    <w:qFormat/>
    <w:pPr>
      <w:ind w:firstLineChars="200" w:firstLine="420"/>
    </w:pPr>
    <w:rPr>
      <w:rFonts w:asciiTheme="minorHAnsi" w:eastAsiaTheme="minorEastAsia" w:hAnsiTheme="minorHAnsi" w:cstheme="minorBidi"/>
      <w:szCs w:val="24"/>
    </w:rPr>
  </w:style>
  <w:style w:type="paragraph" w:styleId="ac">
    <w:name w:val="List Paragraph"/>
    <w:basedOn w:val="a"/>
    <w:uiPriority w:val="34"/>
    <w:qFormat/>
    <w:pPr>
      <w:ind w:firstLineChars="200" w:firstLine="420"/>
    </w:pPr>
  </w:style>
  <w:style w:type="character" w:customStyle="1" w:styleId="Char3">
    <w:name w:val="批注主题 Char"/>
    <w:basedOn w:val="Char"/>
    <w:link w:val="a8"/>
    <w:uiPriority w:val="99"/>
    <w:semiHidden/>
    <w:qFormat/>
    <w:rPr>
      <w:rFonts w:ascii="Calibri" w:eastAsia="宋体" w:hAnsi="Calibri" w:cs="Times New Roman"/>
      <w:b/>
      <w:bCs/>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font61">
    <w:name w:val="font61"/>
    <w:basedOn w:val="a0"/>
    <w:qFormat/>
    <w:rPr>
      <w:rFonts w:ascii="宋体" w:eastAsia="宋体" w:hAnsi="宋体" w:cs="宋体" w:hint="eastAsia"/>
      <w:b/>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6</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dell</cp:lastModifiedBy>
  <cp:revision>16</cp:revision>
  <cp:lastPrinted>2021-06-21T02:00:00Z</cp:lastPrinted>
  <dcterms:created xsi:type="dcterms:W3CDTF">2019-08-07T05:34:00Z</dcterms:created>
  <dcterms:modified xsi:type="dcterms:W3CDTF">2021-07-21T08:09:00Z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99230661BE474187844F90F1D45683D3</vt:lpwstr>
  </property>
</Properties>
</file>