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1" w:rsidRDefault="0086231E">
      <w:pPr>
        <w:adjustRightInd w:val="0"/>
        <w:snapToGrid w:val="0"/>
        <w:spacing w:line="56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:rsidR="00915EA1" w:rsidRDefault="00915EA1">
      <w:pPr>
        <w:pStyle w:val="BodyTextFirstIndent21"/>
      </w:pPr>
    </w:p>
    <w:p w:rsidR="00915EA1" w:rsidRDefault="0086231E">
      <w:pPr>
        <w:widowControl/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第五届中华经典</w:t>
      </w:r>
      <w:r>
        <w:rPr>
          <w:rFonts w:eastAsia="方正小标宋简体" w:cs="方正小标宋简体" w:hint="eastAsia"/>
          <w:color w:val="000000"/>
          <w:sz w:val="44"/>
          <w:szCs w:val="44"/>
        </w:rPr>
        <w:t>诵写讲</w:t>
      </w:r>
      <w:r>
        <w:rPr>
          <w:rFonts w:eastAsia="方正小标宋简体" w:cs="方正小标宋简体" w:hint="eastAsia"/>
          <w:sz w:val="44"/>
          <w:szCs w:val="44"/>
        </w:rPr>
        <w:t>大赛</w:t>
      </w:r>
    </w:p>
    <w:p w:rsidR="00915EA1" w:rsidRDefault="0086231E">
      <w:pPr>
        <w:widowControl/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“笔墨中国”汉字书写大赛方案</w:t>
      </w:r>
    </w:p>
    <w:p w:rsidR="00915EA1" w:rsidRDefault="00915EA1">
      <w:pPr>
        <w:widowControl/>
        <w:shd w:val="clear" w:color="auto" w:fill="FFFFFF"/>
        <w:spacing w:line="560" w:lineRule="exact"/>
        <w:jc w:val="center"/>
        <w:outlineLvl w:val="2"/>
        <w:rPr>
          <w:rFonts w:eastAsia="微软雅黑" w:cs="宋体"/>
          <w:kern w:val="0"/>
          <w:sz w:val="26"/>
          <w:szCs w:val="26"/>
        </w:rPr>
      </w:pP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汉字和以汉字为载体的中国书法是中华民族的文化瑰宝，是人类文明的宝贵财富。为激发社会大众特别是青少年对汉字书写的兴趣，提高规范使用汉字的意识和能力，传承弘扬中华优秀文化，特委托首都师范大学、西泠印社出版社承办“笔墨中国”汉字书写大赛（以下简称书写大赛），并制定方案如下。</w:t>
      </w:r>
    </w:p>
    <w:p w:rsidR="00915EA1" w:rsidRDefault="0086231E">
      <w:pPr>
        <w:spacing w:line="560" w:lineRule="exact"/>
        <w:ind w:firstLineChars="200" w:firstLine="640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一、参赛对象与组别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参赛对象为全国大中小学校在校学生、在职教师及社会人员。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设硬笔和毛笔两个类别。每个类别分为小学生组、中学生组（含中职学生）、大学生组（含高职学生、研究生、留学生）、</w:t>
      </w:r>
      <w:r>
        <w:rPr>
          <w:rFonts w:eastAsia="仿宋_GB2312" w:cs="仿宋_GB2312"/>
          <w:sz w:val="32"/>
          <w:szCs w:val="32"/>
        </w:rPr>
        <w:t>教师组（</w:t>
      </w:r>
      <w:r>
        <w:rPr>
          <w:rFonts w:eastAsia="仿宋_GB2312" w:cs="仿宋_GB2312" w:hint="eastAsia"/>
          <w:sz w:val="32"/>
          <w:szCs w:val="32"/>
        </w:rPr>
        <w:t>含</w:t>
      </w:r>
      <w:r>
        <w:rPr>
          <w:rFonts w:eastAsia="仿宋_GB2312" w:cs="仿宋_GB2312"/>
          <w:sz w:val="32"/>
          <w:szCs w:val="32"/>
        </w:rPr>
        <w:t>幼儿园在职教师）</w:t>
      </w:r>
      <w:r>
        <w:rPr>
          <w:rFonts w:eastAsia="仿宋_GB2312" w:cs="仿宋_GB2312" w:hint="eastAsia"/>
          <w:sz w:val="32"/>
          <w:szCs w:val="32"/>
        </w:rPr>
        <w:t>及社会人员组，共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个组别。</w:t>
      </w:r>
    </w:p>
    <w:p w:rsidR="00915EA1" w:rsidRDefault="0086231E">
      <w:pPr>
        <w:spacing w:line="560" w:lineRule="exact"/>
        <w:ind w:firstLineChars="200" w:firstLine="640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二、参赛要求</w:t>
      </w:r>
    </w:p>
    <w:p w:rsidR="00915EA1" w:rsidRDefault="0086231E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b/>
          <w:bCs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（一）内容要求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体现中华优秀文化、爱国情怀以及反映积极向上时代精神的古今诗文、楹联、词语、名言警句，或中华优秀图书的内容节选等。当代内容以正式出版或主流媒体公开发表为准，内容主题</w:t>
      </w:r>
      <w:r>
        <w:rPr>
          <w:rFonts w:eastAsia="仿宋_GB2312" w:cs="仿宋_GB2312" w:hint="eastAsia"/>
          <w:color w:val="000000"/>
          <w:sz w:val="32"/>
          <w:szCs w:val="32"/>
        </w:rPr>
        <w:t>须</w:t>
      </w:r>
      <w:r>
        <w:rPr>
          <w:rFonts w:eastAsia="仿宋_GB2312" w:cs="仿宋_GB2312" w:hint="eastAsia"/>
          <w:sz w:val="32"/>
          <w:szCs w:val="32"/>
        </w:rPr>
        <w:t>相对完整，改编、自创以及网络文本等不在征集之列。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</w:pPr>
      <w:r>
        <w:rPr>
          <w:rFonts w:eastAsia="仿宋_GB2312" w:cs="仿宋_GB2312" w:hint="eastAsia"/>
          <w:sz w:val="32"/>
          <w:szCs w:val="32"/>
        </w:rPr>
        <w:lastRenderedPageBreak/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 w:rsidR="00915EA1" w:rsidRDefault="0086231E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b/>
          <w:bCs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（二）形式要求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硬笔可使用铅笔（仅限小学一、</w:t>
      </w:r>
      <w:r>
        <w:rPr>
          <w:rFonts w:eastAsia="仿宋_GB2312" w:cs="仿宋_GB2312" w:hint="eastAsia"/>
          <w:sz w:val="32"/>
          <w:szCs w:val="32"/>
        </w:rPr>
        <w:t>二年级学生）、中性笔、钢笔、秀丽</w:t>
      </w:r>
      <w:r>
        <w:rPr>
          <w:rFonts w:eastAsia="仿宋_GB2312" w:cs="仿宋_GB2312" w:hint="eastAsia"/>
          <w:color w:val="000000"/>
          <w:sz w:val="32"/>
          <w:szCs w:val="32"/>
        </w:rPr>
        <w:t>笔</w:t>
      </w:r>
      <w:r>
        <w:rPr>
          <w:rFonts w:eastAsia="仿宋_GB2312" w:cs="仿宋_GB2312" w:hint="eastAsia"/>
          <w:sz w:val="32"/>
          <w:szCs w:val="32"/>
        </w:rPr>
        <w:t>。硬笔类作品用纸规格不超过</w:t>
      </w:r>
      <w:r>
        <w:rPr>
          <w:rFonts w:eastAsia="仿宋_GB2312" w:cs="仿宋_GB2312" w:hint="eastAsia"/>
          <w:sz w:val="32"/>
          <w:szCs w:val="32"/>
        </w:rPr>
        <w:t>A3</w:t>
      </w:r>
      <w:r>
        <w:rPr>
          <w:rFonts w:eastAsia="仿宋_GB2312" w:cs="仿宋_GB2312" w:hint="eastAsia"/>
          <w:sz w:val="32"/>
          <w:szCs w:val="32"/>
        </w:rPr>
        <w:t>纸大小（</w:t>
      </w:r>
      <w:r>
        <w:rPr>
          <w:rFonts w:eastAsia="仿宋_GB2312" w:cs="仿宋_GB2312" w:hint="eastAsia"/>
          <w:sz w:val="32"/>
          <w:szCs w:val="32"/>
        </w:rPr>
        <w:t>29.7cm</w:t>
      </w:r>
      <w:r>
        <w:rPr>
          <w:rFonts w:eastAsia="仿宋_GB2312" w:cs="仿宋_GB2312" w:hint="eastAsia"/>
          <w:sz w:val="32"/>
          <w:szCs w:val="32"/>
        </w:rPr>
        <w:t>×</w:t>
      </w:r>
      <w:r>
        <w:rPr>
          <w:rFonts w:eastAsia="仿宋_GB2312" w:cs="仿宋_GB2312" w:hint="eastAsia"/>
          <w:sz w:val="32"/>
          <w:szCs w:val="32"/>
        </w:rPr>
        <w:t>42cm</w:t>
      </w:r>
      <w:r>
        <w:rPr>
          <w:rFonts w:eastAsia="仿宋_GB2312" w:cs="仿宋_GB2312" w:hint="eastAsia"/>
          <w:sz w:val="32"/>
          <w:szCs w:val="32"/>
        </w:rPr>
        <w:t>以内）。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毛笔类作品用纸规格为四尺三</w:t>
      </w:r>
      <w:r>
        <w:rPr>
          <w:rFonts w:eastAsia="仿宋_GB2312" w:cs="仿宋_GB2312" w:hint="eastAsia"/>
          <w:color w:val="000000"/>
          <w:sz w:val="32"/>
          <w:szCs w:val="32"/>
        </w:rPr>
        <w:t>裁</w:t>
      </w:r>
      <w:r>
        <w:rPr>
          <w:rFonts w:eastAsia="仿宋_GB2312" w:cs="仿宋_GB2312" w:hint="eastAsia"/>
          <w:sz w:val="32"/>
          <w:szCs w:val="32"/>
        </w:rPr>
        <w:t>至六尺整张宣纸（</w:t>
      </w:r>
      <w:r>
        <w:rPr>
          <w:rFonts w:eastAsia="仿宋_GB2312" w:cs="仿宋_GB2312"/>
          <w:sz w:val="32"/>
          <w:szCs w:val="32"/>
        </w:rPr>
        <w:t>46cm×69cm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95cm</w:t>
      </w:r>
      <w:r>
        <w:rPr>
          <w:rFonts w:eastAsia="仿宋_GB2312" w:cs="仿宋_GB2312" w:hint="eastAsia"/>
          <w:sz w:val="32"/>
          <w:szCs w:val="32"/>
        </w:rPr>
        <w:t>×</w:t>
      </w:r>
      <w:r>
        <w:rPr>
          <w:rFonts w:eastAsia="仿宋_GB2312" w:cs="仿宋_GB2312" w:hint="eastAsia"/>
          <w:sz w:val="32"/>
          <w:szCs w:val="32"/>
        </w:rPr>
        <w:t>180cm</w:t>
      </w:r>
      <w:r>
        <w:rPr>
          <w:rFonts w:eastAsia="仿宋_GB2312" w:cs="仿宋_GB2312" w:hint="eastAsia"/>
          <w:sz w:val="32"/>
          <w:szCs w:val="32"/>
        </w:rPr>
        <w:t>），一律为竖式，不得托</w:t>
      </w:r>
      <w:r>
        <w:rPr>
          <w:rFonts w:eastAsia="仿宋_GB2312" w:cs="仿宋_GB2312" w:hint="eastAsia"/>
          <w:color w:val="000000"/>
          <w:sz w:val="32"/>
          <w:szCs w:val="32"/>
        </w:rPr>
        <w:t>裱</w:t>
      </w:r>
      <w:r>
        <w:rPr>
          <w:rFonts w:eastAsia="仿宋_GB2312" w:cs="仿宋_GB2312" w:hint="eastAsia"/>
          <w:sz w:val="32"/>
          <w:szCs w:val="32"/>
        </w:rPr>
        <w:t>。手卷、册页等形式不在参赛范围之内。</w:t>
      </w:r>
    </w:p>
    <w:p w:rsidR="00915EA1" w:rsidRDefault="0086231E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（三）提交要求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参赛作品应为</w:t>
      </w:r>
      <w:r>
        <w:rPr>
          <w:rFonts w:eastAsia="仿宋_GB2312" w:cs="仿宋_GB2312"/>
          <w:sz w:val="32"/>
          <w:szCs w:val="32"/>
        </w:rPr>
        <w:t>202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年新创作的作品，由参赛者独立完成。硬笔类作品上传分辨率为</w:t>
      </w:r>
      <w:r>
        <w:rPr>
          <w:rFonts w:eastAsia="仿宋_GB2312" w:cs="仿宋_GB2312" w:hint="eastAsia"/>
          <w:sz w:val="32"/>
          <w:szCs w:val="32"/>
        </w:rPr>
        <w:t>300DPI</w:t>
      </w:r>
      <w:r>
        <w:rPr>
          <w:rFonts w:eastAsia="仿宋_GB2312" w:cs="仿宋_GB2312" w:hint="eastAsia"/>
          <w:sz w:val="32"/>
          <w:szCs w:val="32"/>
        </w:rPr>
        <w:t>以上的扫描图片；毛笔类作品上传高清照片，格式为</w:t>
      </w:r>
      <w:r>
        <w:rPr>
          <w:rFonts w:eastAsia="仿宋_GB2312" w:cs="仿宋_GB2312"/>
          <w:sz w:val="32"/>
          <w:szCs w:val="32"/>
        </w:rPr>
        <w:t>JPG</w:t>
      </w:r>
      <w:r>
        <w:rPr>
          <w:rFonts w:eastAsia="仿宋_GB2312" w:cs="仿宋_GB2312" w:hint="eastAsia"/>
          <w:sz w:val="32"/>
          <w:szCs w:val="32"/>
        </w:rPr>
        <w:t>或</w:t>
      </w:r>
      <w:r>
        <w:rPr>
          <w:rFonts w:eastAsia="仿宋_GB2312" w:cs="仿宋_GB2312" w:hint="eastAsia"/>
          <w:sz w:val="32"/>
          <w:szCs w:val="32"/>
        </w:rPr>
        <w:t>JPEG</w:t>
      </w:r>
      <w:r>
        <w:rPr>
          <w:rFonts w:eastAsia="仿宋_GB2312" w:cs="仿宋_GB2312" w:hint="eastAsia"/>
          <w:sz w:val="32"/>
          <w:szCs w:val="32"/>
        </w:rPr>
        <w:t>，大小为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10M</w:t>
      </w:r>
      <w:r>
        <w:rPr>
          <w:rFonts w:eastAsia="仿宋_GB2312" w:cs="仿宋_GB2312" w:hint="eastAsia"/>
          <w:sz w:val="32"/>
          <w:szCs w:val="32"/>
        </w:rPr>
        <w:t>，要求能体现作品整体效果与细节特点。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楷体" w:cs="宋体" w:hint="eastAsia"/>
          <w:kern w:val="0"/>
          <w:sz w:val="32"/>
        </w:rPr>
        <w:t>（四）其他要求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按大赛官网提示，正确、规</w:t>
      </w:r>
      <w:r>
        <w:rPr>
          <w:rFonts w:eastAsia="仿宋_GB2312" w:cs="仿宋_GB2312" w:hint="eastAsia"/>
          <w:kern w:val="0"/>
          <w:sz w:val="32"/>
          <w:szCs w:val="32"/>
        </w:rPr>
        <w:t>范填写参赛者姓名、作品名称、所在单位</w:t>
      </w:r>
      <w:r>
        <w:rPr>
          <w:rFonts w:eastAsia="仿宋_GB2312" w:cs="仿宋_GB2312" w:hint="eastAsia"/>
          <w:kern w:val="0"/>
          <w:sz w:val="32"/>
          <w:szCs w:val="32"/>
        </w:rPr>
        <w:t>/</w:t>
      </w:r>
      <w:r>
        <w:rPr>
          <w:rFonts w:eastAsia="仿宋_GB2312" w:cs="仿宋_GB2312" w:hint="eastAsia"/>
          <w:kern w:val="0"/>
          <w:sz w:val="32"/>
          <w:szCs w:val="32"/>
        </w:rPr>
        <w:t>学校等信息。</w:t>
      </w:r>
      <w:r>
        <w:rPr>
          <w:rFonts w:eastAsia="仿宋_GB2312" w:cs="仿宋_GB2312" w:hint="eastAsia"/>
          <w:sz w:val="32"/>
          <w:szCs w:val="32"/>
        </w:rPr>
        <w:t>作品进入评审阶段后，相关信息不得更改。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每人限报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件作品，</w:t>
      </w:r>
      <w:r>
        <w:rPr>
          <w:rFonts w:eastAsia="仿宋_GB2312" w:cs="仿宋_GB2312" w:hint="eastAsia"/>
          <w:color w:val="000000"/>
          <w:sz w:val="32"/>
          <w:szCs w:val="32"/>
        </w:rPr>
        <w:t>限</w:t>
      </w:r>
      <w:r>
        <w:rPr>
          <w:rFonts w:eastAsia="仿宋_GB2312" w:cs="仿宋_GB2312" w:hint="eastAsia"/>
          <w:sz w:val="32"/>
          <w:szCs w:val="32"/>
        </w:rPr>
        <w:t>报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名指导教师。同一作品的参赛者不得同时署名该作品的指导教师。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三、赛程安排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lastRenderedPageBreak/>
        <w:t>（一）初赛：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楷体" w:cs="宋体"/>
          <w:kern w:val="0"/>
          <w:sz w:val="32"/>
        </w:rPr>
        <w:t>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楷体" w:cs="宋体"/>
          <w:kern w:val="0"/>
          <w:sz w:val="32"/>
        </w:rPr>
        <w:t>日至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楷体" w:cs="宋体"/>
          <w:kern w:val="0"/>
          <w:sz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15</w:t>
      </w:r>
      <w:r>
        <w:rPr>
          <w:rFonts w:eastAsia="楷体" w:cs="宋体"/>
          <w:kern w:val="0"/>
          <w:sz w:val="32"/>
        </w:rPr>
        <w:t>日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北京、河北、山西、上海、浙江、安徽、福建、湖南、广西、重庆、四川、贵州、陕西、甘肃等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个赛区举办赛区初赛，参赛者按各赛区通知要求报名参赛。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不举办赛区初赛的地区，参赛者登录大赛网站，按照参赛指引自主完成报名，参加语言文字知识及书法常识在线测试。每人最多测试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次，系统确定最高分为最终成绩（测试成绩不计入复赛），</w:t>
      </w:r>
      <w:r>
        <w:rPr>
          <w:rFonts w:eastAsia="仿宋_GB2312" w:cs="仿宋_GB2312" w:hint="eastAsia"/>
          <w:sz w:val="32"/>
          <w:szCs w:val="32"/>
        </w:rPr>
        <w:t>60</w:t>
      </w:r>
      <w:r>
        <w:rPr>
          <w:rFonts w:eastAsia="仿宋_GB2312" w:cs="仿宋_GB2312" w:hint="eastAsia"/>
          <w:sz w:val="32"/>
          <w:szCs w:val="32"/>
        </w:rPr>
        <w:t>分以上测试合格，合格者方可提交参赛作品。作品提交时间截至</w:t>
      </w:r>
      <w:r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15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17:00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915EA1" w:rsidRDefault="0086231E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（二）复赛：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楷体" w:cs="宋体" w:hint="eastAsia"/>
          <w:kern w:val="0"/>
          <w:sz w:val="32"/>
        </w:rPr>
        <w:t>月至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楷体" w:cs="宋体"/>
          <w:kern w:val="0"/>
          <w:sz w:val="32"/>
        </w:rPr>
        <w:t>月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北京、河北、山西、上海、浙江、安徽、福建、湖南、广西、重庆、四川、贵州、陕西、甘肃等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个赛区举办赛区复赛，选拔推荐入围全国决赛的作品，每赛区每组推荐作品不超过本赛区该组参赛作品的</w:t>
      </w:r>
      <w:r>
        <w:rPr>
          <w:rFonts w:eastAsia="仿宋_GB2312" w:cs="仿宋_GB2312" w:hint="eastAsia"/>
          <w:sz w:val="32"/>
          <w:szCs w:val="32"/>
        </w:rPr>
        <w:t>10%</w:t>
      </w:r>
      <w:r>
        <w:rPr>
          <w:rFonts w:eastAsia="仿宋_GB2312" w:cs="仿宋_GB2312" w:hint="eastAsia"/>
          <w:sz w:val="32"/>
          <w:szCs w:val="32"/>
        </w:rPr>
        <w:t>，总数不超过</w:t>
      </w:r>
      <w:r>
        <w:rPr>
          <w:rFonts w:eastAsia="仿宋_GB2312" w:cs="仿宋_GB2312" w:hint="eastAsia"/>
          <w:sz w:val="32"/>
          <w:szCs w:val="32"/>
        </w:rPr>
        <w:t>400</w:t>
      </w:r>
      <w:r>
        <w:rPr>
          <w:rFonts w:eastAsia="仿宋_GB2312" w:cs="仿宋_GB2312" w:hint="eastAsia"/>
          <w:sz w:val="32"/>
          <w:szCs w:val="32"/>
        </w:rPr>
        <w:t>件。被推荐的参赛者</w:t>
      </w:r>
      <w:r>
        <w:rPr>
          <w:rFonts w:eastAsia="仿宋_GB2312" w:hint="eastAsia"/>
          <w:kern w:val="0"/>
          <w:sz w:val="32"/>
          <w:szCs w:val="32"/>
        </w:rPr>
        <w:t>使用赛区比赛时登记的手机号</w:t>
      </w:r>
      <w:r>
        <w:rPr>
          <w:rFonts w:eastAsia="仿宋_GB2312" w:cs="仿宋_GB2312" w:hint="eastAsia"/>
          <w:sz w:val="32"/>
          <w:szCs w:val="32"/>
        </w:rPr>
        <w:t>登录大赛官网填写基本信息、上传作品电子图片。赛区管理员在官网对推荐的作品进行确认。作品上传、赛区确认时间截至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17:00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不举办初复赛的地区，分赛项执委会组织专家评审，确定入围决赛的作品。</w:t>
      </w:r>
    </w:p>
    <w:p w:rsidR="00915EA1" w:rsidRDefault="0086231E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（三）决赛：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楷体" w:cs="宋体"/>
          <w:kern w:val="0"/>
          <w:sz w:val="32"/>
        </w:rPr>
        <w:t>月</w:t>
      </w:r>
      <w:r>
        <w:rPr>
          <w:rFonts w:eastAsia="楷体" w:cs="宋体" w:hint="eastAsia"/>
          <w:kern w:val="0"/>
          <w:sz w:val="32"/>
        </w:rPr>
        <w:t>至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楷体" w:cs="宋体"/>
          <w:kern w:val="0"/>
          <w:sz w:val="32"/>
        </w:rPr>
        <w:t>月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分赛项执委会组织专家对纸质作品进行评审，确定获奖作品及等次。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北京、河北、山西、上海、浙江、安徽、福建、湖南、</w:t>
      </w:r>
      <w:r>
        <w:rPr>
          <w:rFonts w:eastAsia="仿宋_GB2312" w:cs="仿宋_GB2312" w:hint="eastAsia"/>
          <w:sz w:val="32"/>
          <w:szCs w:val="32"/>
        </w:rPr>
        <w:lastRenderedPageBreak/>
        <w:t>广西、重庆、四川、贵州、陕西、甘肃等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个赛区入围决赛的参赛者按赛区要求寄送纸质作品。其他赛区入围决赛的参赛者，按照要求寄送纸质作品并上传全身</w:t>
      </w:r>
      <w:r>
        <w:rPr>
          <w:rFonts w:eastAsia="仿宋_GB2312" w:cs="仿宋_GB2312" w:hint="eastAsia"/>
          <w:sz w:val="32"/>
          <w:szCs w:val="32"/>
        </w:rPr>
        <w:t>正面书写视频。纸质作品不予退还。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（四）展示：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10</w:t>
      </w:r>
      <w:r>
        <w:rPr>
          <w:rFonts w:eastAsia="楷体" w:cs="宋体"/>
          <w:kern w:val="0"/>
          <w:sz w:val="32"/>
        </w:rPr>
        <w:t>月至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楷体" w:cs="宋体"/>
          <w:kern w:val="0"/>
          <w:sz w:val="32"/>
        </w:rPr>
        <w:t>月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举办“笔墨中国”汉字书写大赛获奖作品展示活动、书写视频展示活动。</w:t>
      </w:r>
    </w:p>
    <w:p w:rsidR="00915EA1" w:rsidRDefault="0086231E">
      <w:pPr>
        <w:spacing w:line="560" w:lineRule="exact"/>
        <w:ind w:firstLineChars="200" w:firstLine="640"/>
        <w:rPr>
          <w:rFonts w:eastAsia="黑体"/>
          <w:bCs/>
          <w:sz w:val="32"/>
          <w:szCs w:val="30"/>
        </w:rPr>
      </w:pPr>
      <w:r>
        <w:rPr>
          <w:rFonts w:eastAsia="黑体" w:cs="黑体" w:hint="eastAsia"/>
          <w:kern w:val="0"/>
          <w:sz w:val="32"/>
          <w:szCs w:val="32"/>
        </w:rPr>
        <w:t>四、其他事项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</w:pPr>
      <w:r>
        <w:rPr>
          <w:rFonts w:eastAsia="仿宋_GB2312" w:cs="仿宋_GB2312" w:hint="eastAsia"/>
          <w:sz w:val="32"/>
          <w:szCs w:val="32"/>
        </w:rPr>
        <w:t>关于各赛段名单公示、决赛具体要求等未尽事宜均通过大赛官网发布通知。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联系人：首都师范大学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王老师、张老师，西泠印社出版社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潘老师、吴老师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电话：</w:t>
      </w:r>
      <w:r>
        <w:rPr>
          <w:rFonts w:eastAsia="仿宋_GB2312" w:cs="仿宋_GB2312" w:hint="eastAsia"/>
          <w:sz w:val="32"/>
          <w:szCs w:val="32"/>
        </w:rPr>
        <w:t>010-88512948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0571-86079739</w:t>
      </w:r>
      <w:r>
        <w:rPr>
          <w:rFonts w:eastAsia="仿宋_GB2312" w:cs="仿宋_GB2312" w:hint="eastAsia"/>
          <w:sz w:val="32"/>
          <w:szCs w:val="32"/>
        </w:rPr>
        <w:t>（工作日</w:t>
      </w:r>
      <w:r>
        <w:rPr>
          <w:rFonts w:eastAsia="仿宋_GB2312" w:cs="仿宋_GB2312" w:hint="eastAsia"/>
          <w:sz w:val="32"/>
          <w:szCs w:val="32"/>
        </w:rPr>
        <w:t>9:00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17:00</w:t>
      </w:r>
      <w:r>
        <w:rPr>
          <w:rFonts w:eastAsia="仿宋_GB2312" w:cs="仿宋_GB2312" w:hint="eastAsia"/>
          <w:sz w:val="32"/>
          <w:szCs w:val="32"/>
        </w:rPr>
        <w:t>接听咨询）</w:t>
      </w:r>
    </w:p>
    <w:p w:rsidR="00915EA1" w:rsidRDefault="0086231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邮箱：</w:t>
      </w:r>
      <w:r>
        <w:rPr>
          <w:rFonts w:eastAsia="仿宋_GB2312" w:cs="仿宋_GB2312"/>
          <w:sz w:val="32"/>
          <w:szCs w:val="32"/>
        </w:rPr>
        <w:t>3629@</w:t>
      </w:r>
      <w:r>
        <w:rPr>
          <w:rFonts w:eastAsia="仿宋_GB2312" w:cs="仿宋_GB2312"/>
          <w:color w:val="000000"/>
          <w:sz w:val="32"/>
          <w:szCs w:val="32"/>
        </w:rPr>
        <w:t>cnu</w:t>
      </w:r>
      <w:r>
        <w:rPr>
          <w:rFonts w:eastAsia="仿宋_GB2312" w:cs="仿宋_GB2312"/>
          <w:sz w:val="32"/>
          <w:szCs w:val="32"/>
        </w:rPr>
        <w:t>.edu.cn</w:t>
      </w:r>
    </w:p>
    <w:p w:rsidR="00915EA1" w:rsidRDefault="00915EA1">
      <w:pPr>
        <w:widowControl/>
        <w:jc w:val="left"/>
        <w:rPr>
          <w:b/>
          <w:bCs/>
          <w:kern w:val="44"/>
          <w:sz w:val="44"/>
          <w:szCs w:val="44"/>
        </w:rPr>
      </w:pPr>
      <w:bookmarkStart w:id="0" w:name="_GoBack"/>
      <w:bookmarkEnd w:id="0"/>
    </w:p>
    <w:sectPr w:rsidR="00915EA1">
      <w:footerReference w:type="default" r:id="rId8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1E" w:rsidRDefault="0086231E">
      <w:r>
        <w:separator/>
      </w:r>
    </w:p>
  </w:endnote>
  <w:endnote w:type="continuationSeparator" w:id="0">
    <w:p w:rsidR="0086231E" w:rsidRDefault="008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A1" w:rsidRDefault="0086231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0.55pt;height:12.05pt;z-index:251659264;mso-wrap-style:none;mso-position-horizontal:center;mso-position-horizontal-relative:margin;mso-width-relative:page;mso-height-relative:page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B7XTPQAAAAAwEAAA8AAAAA&#10;AAAAAQAgAAAAIgAAAGRycy9kb3ducmV2LnhtbFBLAQIUABQAAAAIAIdO4kCfWrvL4wEAALkDAAAO&#10;AAAAAAAAAAEAIAAAAB8BAABkcnMvZTJvRG9jLnhtbFBLBQYAAAAABgAGAFkBAAB0BQAAAAA=&#10;" filled="f" stroked="f">
          <v:textbox style="mso-fit-shape-to-text:t" inset="0,0,0,0">
            <w:txbxContent>
              <w:p w:rsidR="00915EA1" w:rsidRDefault="0086231E"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14AD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1E" w:rsidRDefault="0086231E">
      <w:r>
        <w:separator/>
      </w:r>
    </w:p>
  </w:footnote>
  <w:footnote w:type="continuationSeparator" w:id="0">
    <w:p w:rsidR="0086231E" w:rsidRDefault="0086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xMmYzNjljYzBmZjkzNzdjNTU4MDQyNzAyZGIzM2EifQ=="/>
    <w:docVar w:name="KSO_WPS_MARK_KEY" w:val="4e3eba0e-64ce-4bc5-9d8d-c2d9b786f549"/>
  </w:docVars>
  <w:rsids>
    <w:rsidRoot w:val="002572F1"/>
    <w:rsid w:val="00030A73"/>
    <w:rsid w:val="00042A69"/>
    <w:rsid w:val="00054BA2"/>
    <w:rsid w:val="00066C49"/>
    <w:rsid w:val="00084A7D"/>
    <w:rsid w:val="00094942"/>
    <w:rsid w:val="000E3435"/>
    <w:rsid w:val="00153220"/>
    <w:rsid w:val="00161856"/>
    <w:rsid w:val="00163B6E"/>
    <w:rsid w:val="0017090D"/>
    <w:rsid w:val="00171A62"/>
    <w:rsid w:val="00182652"/>
    <w:rsid w:val="0019316E"/>
    <w:rsid w:val="001B44B4"/>
    <w:rsid w:val="001C19C9"/>
    <w:rsid w:val="001C7CD4"/>
    <w:rsid w:val="001D42DF"/>
    <w:rsid w:val="001E2DC5"/>
    <w:rsid w:val="002125BA"/>
    <w:rsid w:val="002572F1"/>
    <w:rsid w:val="002A4198"/>
    <w:rsid w:val="002A5A82"/>
    <w:rsid w:val="00304837"/>
    <w:rsid w:val="0032353E"/>
    <w:rsid w:val="00324C7B"/>
    <w:rsid w:val="003315FC"/>
    <w:rsid w:val="00347342"/>
    <w:rsid w:val="00355F96"/>
    <w:rsid w:val="00371887"/>
    <w:rsid w:val="003A6B99"/>
    <w:rsid w:val="003C26D0"/>
    <w:rsid w:val="003C5A68"/>
    <w:rsid w:val="00412894"/>
    <w:rsid w:val="0042465C"/>
    <w:rsid w:val="00427483"/>
    <w:rsid w:val="00433098"/>
    <w:rsid w:val="004479A1"/>
    <w:rsid w:val="0045238D"/>
    <w:rsid w:val="00483727"/>
    <w:rsid w:val="004937B4"/>
    <w:rsid w:val="004B0019"/>
    <w:rsid w:val="004B7347"/>
    <w:rsid w:val="004D5CA2"/>
    <w:rsid w:val="00517170"/>
    <w:rsid w:val="0052238C"/>
    <w:rsid w:val="0061593A"/>
    <w:rsid w:val="00621D95"/>
    <w:rsid w:val="00654129"/>
    <w:rsid w:val="006551FA"/>
    <w:rsid w:val="00687797"/>
    <w:rsid w:val="006F6F81"/>
    <w:rsid w:val="00713605"/>
    <w:rsid w:val="007B0492"/>
    <w:rsid w:val="008240AF"/>
    <w:rsid w:val="008241F6"/>
    <w:rsid w:val="00834A40"/>
    <w:rsid w:val="00836966"/>
    <w:rsid w:val="00860D00"/>
    <w:rsid w:val="0086231E"/>
    <w:rsid w:val="00862D30"/>
    <w:rsid w:val="00862E40"/>
    <w:rsid w:val="008630B8"/>
    <w:rsid w:val="008E2171"/>
    <w:rsid w:val="008E4775"/>
    <w:rsid w:val="008E4B30"/>
    <w:rsid w:val="008E6BA5"/>
    <w:rsid w:val="008E7AD0"/>
    <w:rsid w:val="008F0F12"/>
    <w:rsid w:val="0090194C"/>
    <w:rsid w:val="00911564"/>
    <w:rsid w:val="00915EA1"/>
    <w:rsid w:val="00950ED4"/>
    <w:rsid w:val="00954D5A"/>
    <w:rsid w:val="00957151"/>
    <w:rsid w:val="00960E8D"/>
    <w:rsid w:val="009830C8"/>
    <w:rsid w:val="00996424"/>
    <w:rsid w:val="009A41A8"/>
    <w:rsid w:val="009E4169"/>
    <w:rsid w:val="009E6761"/>
    <w:rsid w:val="009E6B9F"/>
    <w:rsid w:val="00A43580"/>
    <w:rsid w:val="00A956A3"/>
    <w:rsid w:val="00AA4C48"/>
    <w:rsid w:val="00B1500D"/>
    <w:rsid w:val="00B50DCE"/>
    <w:rsid w:val="00B529C2"/>
    <w:rsid w:val="00B5763D"/>
    <w:rsid w:val="00B619DF"/>
    <w:rsid w:val="00B87F1F"/>
    <w:rsid w:val="00B94184"/>
    <w:rsid w:val="00BB090D"/>
    <w:rsid w:val="00BD727C"/>
    <w:rsid w:val="00BE26D1"/>
    <w:rsid w:val="00C4076A"/>
    <w:rsid w:val="00C40B44"/>
    <w:rsid w:val="00C47CA1"/>
    <w:rsid w:val="00C66267"/>
    <w:rsid w:val="00C7127C"/>
    <w:rsid w:val="00C74DB1"/>
    <w:rsid w:val="00C752DD"/>
    <w:rsid w:val="00C955A9"/>
    <w:rsid w:val="00CA0C31"/>
    <w:rsid w:val="00CA39EE"/>
    <w:rsid w:val="00CB0F3B"/>
    <w:rsid w:val="00CB404E"/>
    <w:rsid w:val="00CC14A2"/>
    <w:rsid w:val="00CC4055"/>
    <w:rsid w:val="00CE4EA6"/>
    <w:rsid w:val="00D00848"/>
    <w:rsid w:val="00D15358"/>
    <w:rsid w:val="00D351E9"/>
    <w:rsid w:val="00D8512A"/>
    <w:rsid w:val="00D93D9D"/>
    <w:rsid w:val="00DA03A8"/>
    <w:rsid w:val="00DC25CD"/>
    <w:rsid w:val="00DC5E24"/>
    <w:rsid w:val="00DE2661"/>
    <w:rsid w:val="00E34258"/>
    <w:rsid w:val="00E616A5"/>
    <w:rsid w:val="00E6398E"/>
    <w:rsid w:val="00E9278F"/>
    <w:rsid w:val="00E94007"/>
    <w:rsid w:val="00E960D6"/>
    <w:rsid w:val="00EA3F77"/>
    <w:rsid w:val="00ED30C7"/>
    <w:rsid w:val="00EE0096"/>
    <w:rsid w:val="00F02493"/>
    <w:rsid w:val="00F14AD6"/>
    <w:rsid w:val="00F64171"/>
    <w:rsid w:val="00F72A67"/>
    <w:rsid w:val="00F76C51"/>
    <w:rsid w:val="00F82819"/>
    <w:rsid w:val="00F96627"/>
    <w:rsid w:val="00FC61C1"/>
    <w:rsid w:val="00FD6B9F"/>
    <w:rsid w:val="02245B83"/>
    <w:rsid w:val="042E174D"/>
    <w:rsid w:val="062B6A8C"/>
    <w:rsid w:val="0704682C"/>
    <w:rsid w:val="08E31A3F"/>
    <w:rsid w:val="0BAB5C6E"/>
    <w:rsid w:val="0BE0656C"/>
    <w:rsid w:val="0F6560C3"/>
    <w:rsid w:val="11BD6BD7"/>
    <w:rsid w:val="126B0456"/>
    <w:rsid w:val="12CA57F8"/>
    <w:rsid w:val="143621E7"/>
    <w:rsid w:val="161A5ED8"/>
    <w:rsid w:val="16477F5A"/>
    <w:rsid w:val="17011C6C"/>
    <w:rsid w:val="1A27556D"/>
    <w:rsid w:val="1B0C75C5"/>
    <w:rsid w:val="1C7C719B"/>
    <w:rsid w:val="1EA9149F"/>
    <w:rsid w:val="1EAB17D0"/>
    <w:rsid w:val="1EE505A5"/>
    <w:rsid w:val="1FAA485B"/>
    <w:rsid w:val="21851FDA"/>
    <w:rsid w:val="22B74018"/>
    <w:rsid w:val="2DC86412"/>
    <w:rsid w:val="2DF615A4"/>
    <w:rsid w:val="2F0B022D"/>
    <w:rsid w:val="329A3887"/>
    <w:rsid w:val="348D1E4C"/>
    <w:rsid w:val="37524752"/>
    <w:rsid w:val="376E7D17"/>
    <w:rsid w:val="3814719E"/>
    <w:rsid w:val="39B93999"/>
    <w:rsid w:val="3A2E61DB"/>
    <w:rsid w:val="3DB64A25"/>
    <w:rsid w:val="3F3179AB"/>
    <w:rsid w:val="40337AC5"/>
    <w:rsid w:val="41B232DF"/>
    <w:rsid w:val="434B3F00"/>
    <w:rsid w:val="43CF691E"/>
    <w:rsid w:val="441B139B"/>
    <w:rsid w:val="449416BF"/>
    <w:rsid w:val="44A344BC"/>
    <w:rsid w:val="46A34FBE"/>
    <w:rsid w:val="478111DF"/>
    <w:rsid w:val="48BA1E17"/>
    <w:rsid w:val="48FF1313"/>
    <w:rsid w:val="4A7D0688"/>
    <w:rsid w:val="4D355BCD"/>
    <w:rsid w:val="50171C7B"/>
    <w:rsid w:val="558F0FEF"/>
    <w:rsid w:val="56281142"/>
    <w:rsid w:val="5A165E02"/>
    <w:rsid w:val="5AF7606D"/>
    <w:rsid w:val="5B19442F"/>
    <w:rsid w:val="5CA257FA"/>
    <w:rsid w:val="5FDC5356"/>
    <w:rsid w:val="6179058E"/>
    <w:rsid w:val="64DD0422"/>
    <w:rsid w:val="66A73F2B"/>
    <w:rsid w:val="676A0FB0"/>
    <w:rsid w:val="6B0C0021"/>
    <w:rsid w:val="6C6B731D"/>
    <w:rsid w:val="6C7B4531"/>
    <w:rsid w:val="6DC5706D"/>
    <w:rsid w:val="6EF34E42"/>
    <w:rsid w:val="6FD6078C"/>
    <w:rsid w:val="730808CE"/>
    <w:rsid w:val="74074257"/>
    <w:rsid w:val="74DA7570"/>
    <w:rsid w:val="783B448C"/>
    <w:rsid w:val="79114526"/>
    <w:rsid w:val="792A1F43"/>
    <w:rsid w:val="7A9D1E48"/>
    <w:rsid w:val="7E117E4C"/>
    <w:rsid w:val="7F4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  <w:rPr>
      <w:rFonts w:ascii="Calibri" w:hAnsi="Calibri"/>
    </w:rPr>
  </w:style>
  <w:style w:type="paragraph" w:customStyle="1" w:styleId="BodyTextIndent1">
    <w:name w:val="Body Text Indent1"/>
    <w:basedOn w:val="a"/>
    <w:qFormat/>
    <w:pPr>
      <w:ind w:leftChars="200" w:left="420"/>
    </w:pPr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RachelKing</dc:creator>
  <cp:lastModifiedBy>dell</cp:lastModifiedBy>
  <cp:revision>16</cp:revision>
  <cp:lastPrinted>2023-03-22T00:50:00Z</cp:lastPrinted>
  <dcterms:created xsi:type="dcterms:W3CDTF">2023-03-08T05:28:00Z</dcterms:created>
  <dcterms:modified xsi:type="dcterms:W3CDTF">2023-03-29T08:14:00Z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BF866B9DFA684FC6A3F7D326AD462813</vt:lpwstr>
  </property>
</Properties>
</file>